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44"/>
          <w:szCs w:val="44"/>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44"/>
          <w:szCs w:val="44"/>
          <w:lang w:eastAsia="zh-CN"/>
        </w:rPr>
      </w:pPr>
      <w:r>
        <w:rPr>
          <w:rFonts w:hint="eastAsia" w:ascii="宋体" w:hAnsi="宋体" w:eastAsia="宋体" w:cs="宋体"/>
          <w:color w:val="000000" w:themeColor="text1"/>
          <w:sz w:val="44"/>
          <w:szCs w:val="44"/>
        </w:rPr>
        <w:t>202</w:t>
      </w:r>
      <w:r>
        <w:rPr>
          <w:rFonts w:hint="eastAsia" w:ascii="宋体" w:hAnsi="宋体" w:eastAsia="宋体" w:cs="宋体"/>
          <w:color w:val="000000" w:themeColor="text1"/>
          <w:sz w:val="44"/>
          <w:szCs w:val="44"/>
          <w:lang w:val="en-US" w:eastAsia="zh-CN"/>
        </w:rPr>
        <w:t>4</w:t>
      </w:r>
      <w:r>
        <w:rPr>
          <w:rFonts w:hint="eastAsia" w:ascii="宋体" w:hAnsi="宋体" w:eastAsia="宋体" w:cs="宋体"/>
          <w:color w:val="000000" w:themeColor="text1"/>
          <w:sz w:val="44"/>
          <w:szCs w:val="44"/>
        </w:rPr>
        <w:t>年</w:t>
      </w:r>
      <w:r>
        <w:rPr>
          <w:rFonts w:hint="eastAsia" w:ascii="宋体" w:hAnsi="宋体" w:eastAsia="宋体" w:cs="宋体"/>
          <w:color w:val="000000" w:themeColor="text1"/>
          <w:sz w:val="44"/>
          <w:szCs w:val="44"/>
          <w:lang w:val="en-US" w:eastAsia="zh-CN"/>
        </w:rPr>
        <w:t>天津</w:t>
      </w:r>
      <w:r>
        <w:rPr>
          <w:rFonts w:hint="eastAsia" w:ascii="宋体" w:hAnsi="宋体" w:eastAsia="宋体" w:cs="宋体"/>
          <w:color w:val="000000" w:themeColor="text1"/>
          <w:sz w:val="44"/>
          <w:szCs w:val="44"/>
        </w:rPr>
        <w:t>市首届建筑施工安全</w:t>
      </w:r>
      <w:r>
        <w:rPr>
          <w:rFonts w:hint="eastAsia" w:ascii="宋体" w:hAnsi="宋体" w:eastAsia="宋体" w:cs="宋体"/>
          <w:color w:val="000000" w:themeColor="text1"/>
          <w:sz w:val="44"/>
          <w:szCs w:val="44"/>
          <w:lang w:eastAsia="zh-CN"/>
        </w:rPr>
        <w:t>讲师选拔赛</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000000" w:themeColor="text1"/>
          <w:sz w:val="44"/>
          <w:szCs w:val="44"/>
          <w:lang w:val="en-US" w:eastAsia="zh-CN"/>
        </w:rPr>
      </w:pPr>
      <w:r>
        <w:rPr>
          <w:rFonts w:hint="eastAsia" w:ascii="宋体" w:hAnsi="宋体" w:eastAsia="宋体" w:cs="宋体"/>
          <w:color w:val="000000" w:themeColor="text1"/>
          <w:sz w:val="44"/>
          <w:szCs w:val="44"/>
          <w:lang w:val="en-US" w:eastAsia="zh-CN"/>
        </w:rPr>
        <w:t>实施方案</w:t>
      </w:r>
    </w:p>
    <w:p>
      <w:pPr>
        <w:pStyle w:val="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rPr>
      </w:pP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color w:val="000000" w:themeColor="text1"/>
          <w:sz w:val="32"/>
          <w:szCs w:val="32"/>
        </w:rPr>
      </w:pPr>
      <w:r>
        <w:rPr>
          <w:rFonts w:hint="eastAsia" w:ascii="宋体" w:hAnsi="宋体" w:eastAsia="宋体" w:cs="宋体"/>
          <w:color w:val="000000" w:themeColor="text1"/>
          <w:sz w:val="32"/>
          <w:szCs w:val="32"/>
        </w:rPr>
        <w:t>为深入学习全国安全生产电视电话会议和中央企业安全生产视频会议精神，认真贯彻落实党中央、国务院关于安全生产的重大部署，强化本质安全，以高水平安全保障高质量发展，引导我市建筑业从业人员在安全生产中积极作为、主动担当，营造知识共享氛围，增强全员安全生产管理意识，培育、选拔优秀安全讲师，</w:t>
      </w:r>
      <w:r>
        <w:rPr>
          <w:rFonts w:hint="eastAsia" w:ascii="宋体" w:hAnsi="宋体" w:eastAsia="宋体" w:cs="宋体"/>
          <w:color w:val="000000" w:themeColor="text1"/>
          <w:sz w:val="32"/>
          <w:szCs w:val="32"/>
          <w:lang w:val="en-US" w:eastAsia="zh-CN"/>
        </w:rPr>
        <w:t>现就</w:t>
      </w:r>
      <w:r>
        <w:rPr>
          <w:rFonts w:hint="eastAsia" w:ascii="宋体" w:hAnsi="宋体" w:eastAsia="宋体" w:cs="宋体"/>
          <w:color w:val="000000" w:themeColor="text1"/>
          <w:sz w:val="32"/>
          <w:szCs w:val="32"/>
        </w:rPr>
        <w:t>举办202</w:t>
      </w:r>
      <w:r>
        <w:rPr>
          <w:rFonts w:hint="eastAsia" w:ascii="宋体" w:hAnsi="宋体" w:eastAsia="宋体" w:cs="宋体"/>
          <w:color w:val="000000" w:themeColor="text1"/>
          <w:sz w:val="32"/>
          <w:szCs w:val="32"/>
          <w:lang w:val="en-US" w:eastAsia="zh-CN"/>
        </w:rPr>
        <w:t>4</w:t>
      </w:r>
      <w:r>
        <w:rPr>
          <w:rFonts w:hint="eastAsia" w:ascii="宋体" w:hAnsi="宋体" w:eastAsia="宋体" w:cs="宋体"/>
          <w:color w:val="000000" w:themeColor="text1"/>
          <w:sz w:val="32"/>
          <w:szCs w:val="32"/>
        </w:rPr>
        <w:t>年</w:t>
      </w:r>
      <w:r>
        <w:rPr>
          <w:rFonts w:hint="eastAsia" w:ascii="宋体" w:hAnsi="宋体" w:eastAsia="宋体" w:cs="宋体"/>
          <w:color w:val="000000" w:themeColor="text1"/>
          <w:sz w:val="32"/>
          <w:szCs w:val="32"/>
          <w:lang w:val="en-US" w:eastAsia="zh-CN"/>
        </w:rPr>
        <w:t>天津</w:t>
      </w:r>
      <w:r>
        <w:rPr>
          <w:rFonts w:hint="eastAsia" w:ascii="宋体" w:hAnsi="宋体" w:eastAsia="宋体" w:cs="宋体"/>
          <w:color w:val="000000" w:themeColor="text1"/>
          <w:sz w:val="32"/>
          <w:szCs w:val="32"/>
        </w:rPr>
        <w:t>市首届建筑施工安全</w:t>
      </w:r>
      <w:r>
        <w:rPr>
          <w:rFonts w:hint="eastAsia" w:ascii="宋体" w:hAnsi="宋体" w:eastAsia="宋体" w:cs="宋体"/>
          <w:color w:val="000000" w:themeColor="text1"/>
          <w:sz w:val="32"/>
          <w:szCs w:val="32"/>
          <w:lang w:eastAsia="zh-CN"/>
        </w:rPr>
        <w:t>讲师选拔赛</w:t>
      </w:r>
      <w:r>
        <w:rPr>
          <w:rFonts w:hint="eastAsia" w:ascii="宋体" w:hAnsi="宋体" w:eastAsia="宋体" w:cs="宋体"/>
          <w:color w:val="000000" w:themeColor="text1"/>
          <w:sz w:val="32"/>
          <w:szCs w:val="32"/>
          <w:lang w:val="en-US" w:eastAsia="zh-CN"/>
        </w:rPr>
        <w:t>实施方案制定</w:t>
      </w:r>
      <w:r>
        <w:rPr>
          <w:rFonts w:hint="eastAsia" w:ascii="宋体" w:hAnsi="宋体" w:eastAsia="宋体" w:cs="宋体"/>
          <w:color w:val="000000" w:themeColor="text1"/>
          <w:sz w:val="32"/>
          <w:szCs w:val="32"/>
        </w:rPr>
        <w:t>如下：</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color w:val="000000" w:themeColor="text1"/>
          <w:sz w:val="32"/>
          <w:szCs w:val="32"/>
        </w:rPr>
      </w:pPr>
      <w:r>
        <w:rPr>
          <w:rFonts w:hint="eastAsia" w:ascii="黑体" w:hAnsi="黑体" w:eastAsia="黑体" w:cs="黑体"/>
          <w:color w:val="000000" w:themeColor="text1"/>
          <w:sz w:val="32"/>
          <w:szCs w:val="32"/>
        </w:rPr>
        <w:t>一、指导思想</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宋体" w:hAnsi="宋体" w:eastAsia="宋体" w:cs="宋体"/>
          <w:color w:val="000000" w:themeColor="text1"/>
          <w:sz w:val="32"/>
          <w:szCs w:val="32"/>
        </w:rPr>
      </w:pPr>
      <w:r>
        <w:rPr>
          <w:rFonts w:hint="eastAsia" w:ascii="宋体" w:hAnsi="宋体" w:eastAsia="宋体" w:cs="宋体"/>
          <w:color w:val="000000" w:themeColor="text1"/>
          <w:sz w:val="32"/>
          <w:szCs w:val="32"/>
        </w:rPr>
        <w:t>以习近平总书记关于安全生产重要论述为指导，</w:t>
      </w:r>
      <w:r>
        <w:rPr>
          <w:rFonts w:hint="eastAsia" w:ascii="宋体" w:hAnsi="宋体" w:eastAsia="宋体" w:cs="宋体"/>
          <w:color w:val="000000" w:themeColor="text1"/>
          <w:sz w:val="32"/>
          <w:szCs w:val="32"/>
          <w:lang w:val="en-US" w:eastAsia="zh-CN"/>
        </w:rPr>
        <w:t>紧密结合天津市住建领域安全生产治本攻坚三年行动方案要求，切实夯实安全管理工作基础</w:t>
      </w:r>
      <w:r>
        <w:rPr>
          <w:rFonts w:hint="eastAsia" w:ascii="宋体" w:hAnsi="宋体" w:eastAsia="宋体" w:cs="宋体"/>
          <w:color w:val="000000" w:themeColor="text1"/>
          <w:sz w:val="32"/>
          <w:szCs w:val="32"/>
        </w:rPr>
        <w:t>，以选拔培养优秀讲师为目的，</w:t>
      </w:r>
      <w:r>
        <w:rPr>
          <w:rFonts w:hint="eastAsia" w:ascii="宋体" w:hAnsi="宋体" w:eastAsia="宋体" w:cs="宋体"/>
          <w:color w:val="000000" w:themeColor="text1"/>
          <w:sz w:val="32"/>
          <w:szCs w:val="32"/>
          <w:lang w:val="en-US" w:eastAsia="zh-CN"/>
        </w:rPr>
        <w:t>强化安全学习成果转化，加大安全主题宣讲力度，使安全生产工作落到实处，</w:t>
      </w:r>
      <w:r>
        <w:rPr>
          <w:rFonts w:hint="eastAsia" w:ascii="宋体" w:hAnsi="宋体" w:eastAsia="宋体" w:cs="宋体"/>
          <w:color w:val="000000" w:themeColor="text1"/>
          <w:sz w:val="32"/>
          <w:szCs w:val="32"/>
        </w:rPr>
        <w:t>推动全市住建领域健康有序发展。</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宋体" w:hAnsi="宋体" w:eastAsia="黑体" w:cs="宋体"/>
          <w:color w:val="000000" w:themeColor="text1"/>
          <w:sz w:val="32"/>
          <w:szCs w:val="32"/>
          <w:lang w:val="en-US" w:eastAsia="zh-CN"/>
        </w:rPr>
      </w:pPr>
      <w:r>
        <w:rPr>
          <w:rFonts w:hint="eastAsia" w:ascii="黑体" w:hAnsi="黑体" w:eastAsia="黑体" w:cs="黑体"/>
          <w:color w:val="000000" w:themeColor="text1"/>
          <w:sz w:val="32"/>
          <w:szCs w:val="32"/>
        </w:rPr>
        <w:t>二、</w:t>
      </w:r>
      <w:r>
        <w:rPr>
          <w:rFonts w:hint="eastAsia" w:ascii="黑体" w:hAnsi="黑体" w:eastAsia="黑体" w:cs="黑体"/>
          <w:color w:val="000000" w:themeColor="text1"/>
          <w:sz w:val="32"/>
          <w:szCs w:val="32"/>
          <w:lang w:val="en-US" w:eastAsia="zh-CN"/>
        </w:rPr>
        <w:t>大赛名称</w:t>
      </w:r>
    </w:p>
    <w:p>
      <w:pPr>
        <w:keepNext w:val="0"/>
        <w:keepLines w:val="0"/>
        <w:pageBreakBefore w:val="0"/>
        <w:kinsoku/>
        <w:wordWrap/>
        <w:overflowPunct/>
        <w:topLinePunct w:val="0"/>
        <w:autoSpaceDE/>
        <w:autoSpaceDN/>
        <w:bidi w:val="0"/>
        <w:adjustRightInd/>
        <w:snapToGrid/>
        <w:spacing w:line="360" w:lineRule="auto"/>
        <w:ind w:firstLine="700" w:firstLineChars="200"/>
        <w:jc w:val="left"/>
        <w:textAlignment w:val="auto"/>
        <w:rPr>
          <w:rFonts w:hint="eastAsia" w:ascii="宋体" w:hAnsi="宋体" w:eastAsia="宋体" w:cs="宋体"/>
          <w:color w:val="000000" w:themeColor="text1"/>
          <w:sz w:val="32"/>
          <w:szCs w:val="32"/>
        </w:rPr>
      </w:pPr>
      <w:r>
        <w:rPr>
          <w:rFonts w:hint="eastAsia" w:ascii="宋体" w:hAnsi="宋体" w:eastAsia="宋体" w:cs="宋体"/>
          <w:spacing w:val="15"/>
          <w:sz w:val="32"/>
          <w:szCs w:val="32"/>
        </w:rPr>
        <w:t>202</w:t>
      </w:r>
      <w:r>
        <w:rPr>
          <w:rFonts w:hint="eastAsia" w:ascii="宋体" w:hAnsi="宋体" w:eastAsia="宋体" w:cs="宋体"/>
          <w:spacing w:val="15"/>
          <w:sz w:val="32"/>
          <w:szCs w:val="32"/>
          <w:lang w:val="en-US" w:eastAsia="zh-CN"/>
        </w:rPr>
        <w:t>4</w:t>
      </w:r>
      <w:r>
        <w:rPr>
          <w:rFonts w:hint="eastAsia" w:ascii="宋体" w:hAnsi="宋体" w:eastAsia="宋体" w:cs="宋体"/>
          <w:spacing w:val="15"/>
          <w:sz w:val="32"/>
          <w:szCs w:val="32"/>
        </w:rPr>
        <w:t>年</w:t>
      </w:r>
      <w:r>
        <w:rPr>
          <w:rFonts w:hint="eastAsia" w:ascii="宋体" w:hAnsi="宋体" w:eastAsia="宋体" w:cs="宋体"/>
          <w:spacing w:val="15"/>
          <w:sz w:val="32"/>
          <w:szCs w:val="32"/>
          <w:lang w:val="en-US" w:eastAsia="zh-CN"/>
        </w:rPr>
        <w:t>天津市首届</w:t>
      </w:r>
      <w:r>
        <w:rPr>
          <w:rFonts w:hint="eastAsia" w:ascii="宋体" w:hAnsi="宋体" w:eastAsia="宋体" w:cs="宋体"/>
          <w:spacing w:val="15"/>
          <w:sz w:val="32"/>
          <w:szCs w:val="32"/>
        </w:rPr>
        <w:t>建筑施工安全</w:t>
      </w:r>
      <w:r>
        <w:rPr>
          <w:rFonts w:hint="eastAsia" w:ascii="宋体" w:hAnsi="宋体" w:eastAsia="宋体" w:cs="宋体"/>
          <w:spacing w:val="15"/>
          <w:sz w:val="32"/>
          <w:szCs w:val="32"/>
          <w:lang w:eastAsia="zh-CN"/>
        </w:rPr>
        <w:t>讲师选拔赛</w:t>
      </w:r>
      <w:r>
        <w:rPr>
          <w:rFonts w:hint="eastAsia" w:ascii="宋体" w:hAnsi="宋体" w:eastAsia="宋体" w:cs="宋体"/>
          <w:color w:val="000000" w:themeColor="text1"/>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left"/>
        <w:textAlignment w:val="auto"/>
        <w:rPr>
          <w:rFonts w:hint="eastAsia" w:ascii="黑体" w:hAnsi="黑体" w:eastAsia="黑体" w:cs="黑体"/>
          <w:color w:val="000000" w:themeColor="text1"/>
          <w:sz w:val="32"/>
          <w:szCs w:val="32"/>
          <w:lang w:val="en-US" w:eastAsia="zh-CN"/>
        </w:rPr>
      </w:pPr>
      <w:r>
        <w:rPr>
          <w:rFonts w:hint="eastAsia" w:ascii="黑体" w:hAnsi="黑体" w:eastAsia="黑体" w:cs="黑体"/>
          <w:color w:val="000000" w:themeColor="text1"/>
          <w:sz w:val="32"/>
          <w:szCs w:val="32"/>
          <w:lang w:val="en-US" w:eastAsia="zh-CN"/>
        </w:rPr>
        <w:t>大赛组织机构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40" w:leftChars="0"/>
        <w:jc w:val="left"/>
        <w:textAlignment w:val="auto"/>
        <w:rPr>
          <w:rFonts w:hint="eastAsia" w:ascii="宋体" w:hAnsi="宋体" w:eastAsia="宋体" w:cs="宋体"/>
          <w:color w:val="000000" w:themeColor="text1"/>
          <w:sz w:val="32"/>
          <w:szCs w:val="32"/>
          <w:lang w:val="en-US" w:eastAsia="zh-CN"/>
        </w:rPr>
      </w:pPr>
      <w:r>
        <w:rPr>
          <w:rFonts w:hint="eastAsia" w:ascii="宋体" w:hAnsi="宋体" w:eastAsia="宋体" w:cs="宋体"/>
          <w:color w:val="000000" w:themeColor="text1"/>
          <w:sz w:val="32"/>
          <w:szCs w:val="32"/>
          <w:lang w:val="en-US" w:eastAsia="zh-CN"/>
        </w:rPr>
        <w:t>1.主办单位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40" w:leftChars="0"/>
        <w:jc w:val="left"/>
        <w:textAlignment w:val="auto"/>
        <w:rPr>
          <w:rFonts w:hint="eastAsia" w:ascii="宋体" w:hAnsi="宋体" w:eastAsia="宋体" w:cs="宋体"/>
          <w:color w:val="000000" w:themeColor="text1"/>
          <w:sz w:val="32"/>
          <w:szCs w:val="32"/>
          <w:lang w:val="en-US" w:eastAsia="zh-CN"/>
        </w:rPr>
      </w:pPr>
      <w:r>
        <w:rPr>
          <w:rFonts w:hint="eastAsia" w:ascii="宋体" w:hAnsi="宋体" w:eastAsia="宋体" w:cs="宋体"/>
          <w:color w:val="000000" w:themeColor="text1"/>
          <w:sz w:val="32"/>
          <w:szCs w:val="32"/>
          <w:lang w:val="en-US" w:eastAsia="zh-CN"/>
        </w:rPr>
        <w:t>天津市建筑业协会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宋体" w:hAnsi="宋体" w:eastAsia="宋体" w:cs="宋体"/>
          <w:color w:val="000000" w:themeColor="text1"/>
          <w:sz w:val="32"/>
          <w:szCs w:val="32"/>
          <w:lang w:val="en-US" w:eastAsia="zh-CN"/>
        </w:rPr>
      </w:pPr>
      <w:r>
        <w:rPr>
          <w:rFonts w:hint="eastAsia" w:ascii="宋体" w:hAnsi="宋体" w:eastAsia="宋体" w:cs="宋体"/>
          <w:color w:val="000000" w:themeColor="text1"/>
          <w:sz w:val="32"/>
          <w:szCs w:val="32"/>
          <w:lang w:val="en-US" w:eastAsia="zh-CN"/>
        </w:rPr>
        <w:t>2.承办单位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宋体" w:hAnsi="宋体" w:eastAsia="宋体" w:cs="宋体"/>
          <w:color w:val="000000" w:themeColor="text1"/>
          <w:sz w:val="32"/>
          <w:szCs w:val="32"/>
          <w:lang w:val="en-US" w:eastAsia="zh-CN"/>
        </w:rPr>
      </w:pPr>
      <w:r>
        <w:rPr>
          <w:rFonts w:hint="eastAsia" w:ascii="宋体" w:hAnsi="宋体" w:eastAsia="宋体" w:cs="宋体"/>
          <w:color w:val="000000" w:themeColor="text1"/>
          <w:sz w:val="32"/>
          <w:szCs w:val="32"/>
          <w:lang w:val="en-US" w:eastAsia="zh-CN"/>
        </w:rPr>
        <w:t>天津市建筑行业培训服务中心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宋体" w:hAnsi="宋体" w:eastAsia="宋体" w:cs="宋体"/>
          <w:color w:val="000000" w:themeColor="text1"/>
          <w:sz w:val="32"/>
          <w:szCs w:val="32"/>
          <w:lang w:val="en-US" w:eastAsia="zh-CN"/>
        </w:rPr>
      </w:pPr>
      <w:r>
        <w:rPr>
          <w:rFonts w:hint="eastAsia" w:ascii="宋体" w:hAnsi="宋体" w:eastAsia="宋体" w:cs="宋体"/>
          <w:color w:val="000000" w:themeColor="text1"/>
          <w:sz w:val="32"/>
          <w:szCs w:val="32"/>
          <w:lang w:val="en-US" w:eastAsia="zh-CN"/>
        </w:rPr>
        <w:t>3.协办单位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宋体" w:hAnsi="宋体" w:eastAsia="宋体" w:cs="宋体"/>
          <w:color w:val="000000" w:themeColor="text1"/>
          <w:sz w:val="32"/>
          <w:szCs w:val="32"/>
          <w:lang w:val="en-US" w:eastAsia="zh-CN"/>
        </w:rPr>
      </w:pPr>
      <w:r>
        <w:rPr>
          <w:rFonts w:hint="eastAsia" w:ascii="宋体" w:hAnsi="宋体" w:eastAsia="宋体" w:cs="宋体"/>
          <w:color w:val="000000" w:themeColor="text1"/>
          <w:sz w:val="32"/>
          <w:szCs w:val="32"/>
          <w:lang w:val="en-US" w:eastAsia="zh-CN"/>
        </w:rPr>
        <w:t>中国建筑第八工程局有限公司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default" w:ascii="宋体" w:hAnsi="宋体" w:eastAsia="宋体" w:cs="宋体"/>
          <w:color w:val="000000" w:themeColor="text1"/>
          <w:sz w:val="32"/>
          <w:szCs w:val="32"/>
          <w:lang w:val="en-US" w:eastAsia="zh-CN"/>
        </w:rPr>
      </w:pPr>
      <w:r>
        <w:rPr>
          <w:rFonts w:hint="eastAsia" w:ascii="宋体" w:hAnsi="宋体" w:eastAsia="宋体" w:cs="宋体"/>
          <w:color w:val="000000" w:themeColor="text1"/>
          <w:sz w:val="32"/>
          <w:szCs w:val="32"/>
          <w:lang w:val="en-US" w:eastAsia="zh-CN"/>
        </w:rPr>
        <w:t>中国建筑第六工程局有限公司</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80" w:firstLineChars="200"/>
        <w:jc w:val="left"/>
        <w:textAlignment w:val="auto"/>
        <w:rPr>
          <w:rFonts w:hint="eastAsia" w:ascii="黑体" w:hAnsi="黑体" w:eastAsia="黑体" w:cs="黑体"/>
          <w:spacing w:val="10"/>
          <w:position w:val="18"/>
          <w:sz w:val="32"/>
          <w:szCs w:val="32"/>
          <w:lang w:val="en-US" w:eastAsia="zh-CN"/>
        </w:rPr>
      </w:pPr>
      <w:r>
        <w:rPr>
          <w:rFonts w:hint="eastAsia" w:ascii="黑体" w:hAnsi="黑体" w:eastAsia="黑体" w:cs="黑体"/>
          <w:spacing w:val="10"/>
          <w:position w:val="18"/>
          <w:sz w:val="32"/>
          <w:szCs w:val="32"/>
          <w:lang w:val="en-US" w:eastAsia="zh-CN"/>
        </w:rPr>
        <w:t>参赛人员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包括但不限于施工总承包、专业承包、劳务分包等单位从事与建筑施工安全生产有关的人员。参赛人员必须于2024年5月1日至2026年6月1日在天津市所辖区域内的在建工程或企业驻地从事建筑施工安全生产工作。每个参赛单位代表队由企业安全总监/安监部经理领队，不限制报名人数。</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80" w:firstLineChars="200"/>
        <w:jc w:val="left"/>
        <w:textAlignment w:val="auto"/>
        <w:rPr>
          <w:rFonts w:hint="eastAsia" w:ascii="黑体" w:hAnsi="黑体" w:eastAsia="黑体" w:cs="黑体"/>
          <w:spacing w:val="10"/>
          <w:position w:val="18"/>
          <w:sz w:val="32"/>
          <w:szCs w:val="32"/>
          <w:lang w:val="en-US" w:eastAsia="zh-CN"/>
        </w:rPr>
      </w:pPr>
      <w:r>
        <w:rPr>
          <w:rFonts w:hint="eastAsia" w:ascii="黑体" w:hAnsi="黑体" w:eastAsia="黑体" w:cs="黑体"/>
          <w:spacing w:val="10"/>
          <w:position w:val="18"/>
          <w:sz w:val="32"/>
          <w:szCs w:val="32"/>
          <w:lang w:val="en-US" w:eastAsia="zh-CN"/>
        </w:rPr>
        <w:t>参赛课件选类</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安全管理类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1.分包安全管理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2.应急安全管理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3.职业健康管理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default"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4.法律法规宣讲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default"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5.其他</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200"/>
        <w:jc w:val="left"/>
        <w:textAlignment w:val="auto"/>
        <w:rPr>
          <w:rFonts w:hint="default"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安全技术类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1.基坑工程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2.承插盘扣式钢管脚手架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3.落地/悬挑钢管扣件式脚手架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4.附着式升降脚手架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5.电动吊篮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6.模板支撑体系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7.高处作业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8.施工用电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9.大型机械设备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10.施工机具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11.有限空间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12.起重吊装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13.消防安全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14.装配式施工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15.其他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黑体" w:hAnsi="黑体" w:eastAsia="黑体" w:cs="黑体"/>
          <w:spacing w:val="10"/>
          <w:position w:val="18"/>
          <w:sz w:val="32"/>
          <w:szCs w:val="32"/>
          <w:lang w:val="en-US" w:eastAsia="zh-CN"/>
        </w:rPr>
      </w:pPr>
      <w:r>
        <w:rPr>
          <w:rFonts w:hint="eastAsia" w:ascii="黑体" w:hAnsi="黑体" w:eastAsia="黑体" w:cs="黑体"/>
          <w:spacing w:val="10"/>
          <w:position w:val="18"/>
          <w:sz w:val="32"/>
          <w:szCs w:val="32"/>
          <w:lang w:val="en-US" w:eastAsia="zh-CN"/>
        </w:rPr>
        <w:t>六、比赛进程安排</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1.企业初赛选拔：6月1日-7月15日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2.比赛报名：7月16日-7月19日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3.课件筛选：7月20日-7月31日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4.比赛讲师公布：8月2日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default"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5.终赛及颁奖：8月5日-8月10日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default" w:ascii="黑体" w:hAnsi="黑体" w:eastAsia="黑体" w:cs="黑体"/>
          <w:spacing w:val="10"/>
          <w:position w:val="18"/>
          <w:sz w:val="32"/>
          <w:szCs w:val="32"/>
          <w:lang w:val="en-US" w:eastAsia="zh-CN"/>
        </w:rPr>
      </w:pPr>
      <w:r>
        <w:rPr>
          <w:rFonts w:hint="eastAsia" w:ascii="宋体" w:hAnsi="宋体" w:eastAsia="宋体" w:cs="宋体"/>
          <w:spacing w:val="10"/>
          <w:position w:val="18"/>
          <w:sz w:val="32"/>
          <w:szCs w:val="32"/>
          <w:lang w:val="en-US" w:eastAsia="zh-CN"/>
        </w:rPr>
        <w:t>七、</w:t>
      </w:r>
      <w:r>
        <w:rPr>
          <w:rFonts w:hint="eastAsia" w:ascii="黑体" w:hAnsi="黑体" w:eastAsia="黑体" w:cs="黑体"/>
          <w:spacing w:val="10"/>
          <w:position w:val="18"/>
          <w:sz w:val="32"/>
          <w:szCs w:val="32"/>
          <w:lang w:val="en-US" w:eastAsia="zh-CN"/>
        </w:rPr>
        <w:t>赛事实施流程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20" w:leftChars="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（一）企业初赛选拔（6月1日-7月15日）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各参赛单位组织自行组织安全讲师初赛并进行内部选拔，组建参赛代表队。比赛课件讲课时间限定在15分钟±2分钟。课件模板见附件1。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（二）比赛报名（7月16日-7月19日）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1.各参赛单位需要按照要求提供以下材料，参赛讲师所填写信息必须真实准确，如有作假，一经发现，取消参赛资格。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2.讲师选拔赛报名表，见附件2，企业安全总监签字、盖章后，扫描以PDF电子文件方式报送到邮箱，电子文件以“企业名称+讲师选拔赛报名表”的方式命名，并提交一份纸质版原件到协会创优办。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3.免责声明书，见附件3，企业安全总监签字，盖章后，扫描以PDF电子文件方式报送到邮箱，电子文件以“企业名称+负责声明书”的方式命名，并提交一份纸质版原件到协会创优办。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4.各参赛选手课件题目自拟，独立编写，内容要求原创，突出实用性，展现内容不宜过大。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5.各参赛单位报送的材料应以PPT电子文件的形式统一整理存储在一个自备U盘里，将每位讲师的资料单独建立一个文件夹，文件夹命名为“姓名-单位-题目-电话”，（如杨帆-天津建筑工程公司-汽车吊安全管控要点-13801234567），各参赛单位将U盘报送到天津市建筑业协会创优办，联系人及电话。</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default"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6.企业报送报名材料时，需要将初赛选拔排名推荐表一同报送，见附件4。</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default"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（三）课件筛选（7月20日-7月31日），评分表见附件5。</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（四）公布比赛讲师名单（8月2日）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default"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（五）终赛及颁奖（8月5日-8月10日）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1.终赛时间为8月5日-8月10日，颁奖时间为8月10日。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2.颁奖参加人员为荣获一、二、三等奖和优秀组织单位代表，具体名单将后期公布。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3.颁奖地点位于天津市建筑行业培训服务中心三楼多媒体教室。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八、</w:t>
      </w:r>
      <w:r>
        <w:rPr>
          <w:rFonts w:hint="eastAsia" w:ascii="黑体" w:hAnsi="黑体" w:eastAsia="黑体" w:cs="黑体"/>
          <w:spacing w:val="10"/>
          <w:position w:val="18"/>
          <w:sz w:val="32"/>
          <w:szCs w:val="32"/>
          <w:lang w:val="en-US" w:eastAsia="zh-CN"/>
        </w:rPr>
        <w:t>大赛奖项设置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（一）企业奖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评选多家积极组织的参赛单位授予“最佳组织奖”荣誉。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（二）个人奖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 xml:space="preserve">  1.一等奖1-5名。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 xml:space="preserve">  2.二等奖、三等奖、优秀奖若干名。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 xml:space="preserve">  3.一等奖的获得者，将授予“天津市建筑业协会金牌讲师”称号，纳入协会及培训服务中心教师资源库，参与中小企业咨询服务及三类人员培训活动。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 xml:space="preserve">  九、</w:t>
      </w:r>
      <w:r>
        <w:rPr>
          <w:rFonts w:hint="eastAsia" w:ascii="黑体" w:hAnsi="黑体" w:eastAsia="黑体" w:cs="黑体"/>
          <w:spacing w:val="10"/>
          <w:position w:val="18"/>
          <w:sz w:val="32"/>
          <w:szCs w:val="32"/>
          <w:lang w:val="en-US" w:eastAsia="zh-CN"/>
        </w:rPr>
        <w:t>相关要求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1.各单位要高度重视，认真进行宣传动员，组织赛前培训及初赛选拔及工作，选拔出技能突出、具有一定代表性的优秀安全讲师参加此次大赛。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2.参赛讲师的课件应为本人原创课件，如引起知识产权纠纷和法律问题，均由参赛讲师及报送单位自行负责。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3.参赛作业及报送U盘原则上不予退还，请参赛者自行保存电子版底稿。</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ascii="宋体" w:hAnsi="宋体" w:eastAsia="宋体" w:cs="宋体"/>
          <w:spacing w:val="10"/>
          <w:position w:val="18"/>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附件：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1.2024年天津市首届建筑施工安全讲师选拔赛课件模板</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2.2024年天津市首届建筑施工安全讲师选拔赛报名表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3.2024年天津市首届建筑施工安全讲师选拔赛负责声明书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default" w:ascii="宋体" w:hAnsi="宋体" w:eastAsia="宋体" w:cs="宋体"/>
          <w:spacing w:val="10"/>
          <w:position w:val="18"/>
          <w:sz w:val="32"/>
          <w:szCs w:val="32"/>
          <w:lang w:val="en-US" w:eastAsia="zh-CN"/>
        </w:rPr>
      </w:pPr>
      <w:r>
        <w:rPr>
          <w:rFonts w:hint="eastAsia" w:ascii="宋体" w:hAnsi="宋体" w:eastAsia="宋体" w:cs="宋体"/>
          <w:spacing w:val="10"/>
          <w:position w:val="18"/>
          <w:sz w:val="32"/>
          <w:szCs w:val="32"/>
          <w:lang w:val="en-US" w:eastAsia="zh-CN"/>
        </w:rPr>
        <w:t>4.2024年天津市首届建筑施工安全讲师选拔赛企业初赛排名推荐表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80" w:firstLineChars="200"/>
        <w:jc w:val="left"/>
        <w:textAlignment w:val="auto"/>
        <w:rPr>
          <w:rFonts w:hint="eastAsia" w:cs="宋体"/>
          <w:spacing w:val="10"/>
          <w:position w:val="18"/>
          <w:sz w:val="28"/>
          <w:szCs w:val="28"/>
          <w:lang w:val="en-US" w:eastAsia="zh-CN"/>
        </w:rPr>
      </w:pPr>
      <w:r>
        <w:rPr>
          <w:rFonts w:hint="eastAsia" w:ascii="宋体" w:hAnsi="宋体" w:eastAsia="宋体" w:cs="宋体"/>
          <w:spacing w:val="10"/>
          <w:position w:val="18"/>
          <w:sz w:val="32"/>
          <w:szCs w:val="32"/>
          <w:lang w:val="en-US" w:eastAsia="zh-CN"/>
        </w:rPr>
        <w:t>5.2024年天津市首届建筑施工安全讲师选拔赛评分表</w:t>
      </w:r>
    </w:p>
    <w:p>
      <w:pPr>
        <w:pStyle w:val="3"/>
        <w:keepNext w:val="0"/>
        <w:keepLines w:val="0"/>
        <w:pageBreakBefore w:val="0"/>
        <w:kinsoku/>
        <w:wordWrap/>
        <w:overflowPunct/>
        <w:topLinePunct w:val="0"/>
        <w:autoSpaceDE/>
        <w:autoSpaceDN/>
        <w:bidi w:val="0"/>
        <w:adjustRightInd/>
        <w:snapToGrid/>
        <w:spacing w:before="205" w:line="360" w:lineRule="auto"/>
        <w:textAlignment w:val="auto"/>
        <w:rPr>
          <w:rFonts w:hint="eastAsia" w:cs="宋体"/>
          <w:spacing w:val="10"/>
          <w:position w:val="18"/>
          <w:sz w:val="28"/>
          <w:szCs w:val="28"/>
          <w:lang w:val="en-US" w:eastAsia="zh-CN"/>
        </w:rPr>
      </w:pPr>
      <w:r>
        <w:rPr>
          <w:rFonts w:hint="eastAsia" w:cs="宋体"/>
          <w:spacing w:val="10"/>
          <w:position w:val="18"/>
          <w:sz w:val="28"/>
          <w:szCs w:val="28"/>
          <w:lang w:val="en-US" w:eastAsia="zh-CN"/>
        </w:rPr>
        <w:t>附件2：</w:t>
      </w:r>
      <w:r>
        <w:rPr>
          <w:rFonts w:hint="eastAsia" w:ascii="宋体" w:hAnsi="宋体" w:eastAsia="宋体" w:cs="宋体"/>
          <w:spacing w:val="10"/>
          <w:position w:val="18"/>
          <w:sz w:val="28"/>
          <w:szCs w:val="28"/>
          <w:lang w:val="en-US" w:eastAsia="zh-CN"/>
        </w:rPr>
        <w:t>2024年天津市首届建筑施工安全</w:t>
      </w:r>
      <w:r>
        <w:rPr>
          <w:rFonts w:hint="eastAsia" w:cs="宋体"/>
          <w:spacing w:val="10"/>
          <w:position w:val="18"/>
          <w:sz w:val="28"/>
          <w:szCs w:val="28"/>
          <w:lang w:val="en-US" w:eastAsia="zh-CN"/>
        </w:rPr>
        <w:t>讲师选拔赛</w:t>
      </w:r>
      <w:r>
        <w:rPr>
          <w:rFonts w:hint="eastAsia" w:ascii="宋体" w:hAnsi="宋体" w:eastAsia="宋体" w:cs="宋体"/>
          <w:spacing w:val="10"/>
          <w:position w:val="18"/>
          <w:sz w:val="28"/>
          <w:szCs w:val="28"/>
          <w:lang w:val="en-US" w:eastAsia="zh-CN"/>
        </w:rPr>
        <w:t>报名</w:t>
      </w:r>
      <w:r>
        <w:rPr>
          <w:rFonts w:hint="eastAsia" w:cs="宋体"/>
          <w:spacing w:val="10"/>
          <w:position w:val="18"/>
          <w:sz w:val="28"/>
          <w:szCs w:val="28"/>
          <w:lang w:val="en-US" w:eastAsia="zh-CN"/>
        </w:rPr>
        <w:t>表</w:t>
      </w:r>
    </w:p>
    <w:p>
      <w:pPr>
        <w:pStyle w:val="3"/>
        <w:keepNext w:val="0"/>
        <w:keepLines w:val="0"/>
        <w:pageBreakBefore w:val="0"/>
        <w:kinsoku/>
        <w:wordWrap/>
        <w:overflowPunct/>
        <w:topLinePunct w:val="0"/>
        <w:autoSpaceDE/>
        <w:autoSpaceDN/>
        <w:bidi w:val="0"/>
        <w:adjustRightInd/>
        <w:snapToGrid/>
        <w:spacing w:before="205" w:line="360" w:lineRule="auto"/>
        <w:jc w:val="center"/>
        <w:textAlignment w:val="auto"/>
        <w:rPr>
          <w:rFonts w:hint="eastAsia" w:ascii="黑体" w:hAnsi="黑体" w:eastAsia="黑体" w:cs="黑体"/>
          <w:spacing w:val="10"/>
          <w:position w:val="18"/>
          <w:sz w:val="32"/>
          <w:szCs w:val="32"/>
          <w:lang w:val="en-US" w:eastAsia="zh-CN"/>
        </w:rPr>
      </w:pPr>
    </w:p>
    <w:p>
      <w:pPr>
        <w:pStyle w:val="3"/>
        <w:keepNext w:val="0"/>
        <w:keepLines w:val="0"/>
        <w:pageBreakBefore w:val="0"/>
        <w:kinsoku/>
        <w:wordWrap/>
        <w:overflowPunct/>
        <w:topLinePunct w:val="0"/>
        <w:autoSpaceDE/>
        <w:autoSpaceDN/>
        <w:bidi w:val="0"/>
        <w:adjustRightInd/>
        <w:snapToGrid/>
        <w:spacing w:before="205" w:line="360" w:lineRule="auto"/>
        <w:jc w:val="center"/>
        <w:textAlignment w:val="auto"/>
        <w:rPr>
          <w:rFonts w:hint="eastAsia" w:cs="宋体"/>
          <w:spacing w:val="10"/>
          <w:position w:val="18"/>
          <w:sz w:val="32"/>
          <w:szCs w:val="32"/>
          <w:lang w:val="en-US" w:eastAsia="zh-CN"/>
        </w:rPr>
      </w:pPr>
      <w:r>
        <w:rPr>
          <w:rFonts w:hint="eastAsia" w:ascii="黑体" w:hAnsi="黑体" w:eastAsia="黑体" w:cs="黑体"/>
          <w:spacing w:val="10"/>
          <w:position w:val="18"/>
          <w:sz w:val="32"/>
          <w:szCs w:val="32"/>
          <w:lang w:val="en-US" w:eastAsia="zh-CN"/>
        </w:rPr>
        <w:t>2024年天津市首届建筑施工安全讲师选拔赛报名表</w:t>
      </w:r>
    </w:p>
    <w:tbl>
      <w:tblPr>
        <w:tblStyle w:val="19"/>
        <w:tblW w:w="93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4"/>
        <w:gridCol w:w="1608"/>
        <w:gridCol w:w="879"/>
        <w:gridCol w:w="1848"/>
        <w:gridCol w:w="1289"/>
        <w:gridCol w:w="25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jc w:val="center"/>
        </w:trPr>
        <w:tc>
          <w:tcPr>
            <w:tcW w:w="1174" w:type="dxa"/>
            <w:vAlign w:val="top"/>
          </w:tcPr>
          <w:p>
            <w:pPr>
              <w:spacing w:before="164" w:line="219" w:lineRule="auto"/>
              <w:ind w:left="115"/>
              <w:rPr>
                <w:rFonts w:hint="eastAsia" w:ascii="宋体" w:hAnsi="宋体" w:eastAsia="宋体" w:cs="宋体"/>
                <w:sz w:val="23"/>
                <w:szCs w:val="23"/>
                <w:lang w:val="en-US" w:eastAsia="zh-CN"/>
              </w:rPr>
            </w:pPr>
            <w:r>
              <w:rPr>
                <w:rFonts w:ascii="宋体" w:hAnsi="宋体" w:eastAsia="宋体" w:cs="宋体"/>
                <w:spacing w:val="2"/>
                <w:sz w:val="23"/>
                <w:szCs w:val="23"/>
              </w:rPr>
              <w:t>选手</w:t>
            </w:r>
            <w:r>
              <w:rPr>
                <w:rFonts w:hint="eastAsia" w:ascii="宋体" w:hAnsi="宋体" w:eastAsia="宋体" w:cs="宋体"/>
                <w:spacing w:val="2"/>
                <w:sz w:val="23"/>
                <w:szCs w:val="23"/>
                <w:lang w:val="en-US" w:eastAsia="zh-CN"/>
              </w:rPr>
              <w:t>姓名</w:t>
            </w:r>
          </w:p>
        </w:tc>
        <w:tc>
          <w:tcPr>
            <w:tcW w:w="1608" w:type="dxa"/>
            <w:vAlign w:val="top"/>
          </w:tcPr>
          <w:p>
            <w:pPr>
              <w:rPr>
                <w:rFonts w:ascii="Arial"/>
                <w:sz w:val="21"/>
              </w:rPr>
            </w:pPr>
          </w:p>
        </w:tc>
        <w:tc>
          <w:tcPr>
            <w:tcW w:w="879" w:type="dxa"/>
            <w:vAlign w:val="top"/>
          </w:tcPr>
          <w:p>
            <w:pPr>
              <w:spacing w:before="164" w:line="219" w:lineRule="auto"/>
              <w:ind w:left="203"/>
              <w:rPr>
                <w:rFonts w:ascii="宋体" w:hAnsi="宋体" w:eastAsia="宋体" w:cs="宋体"/>
                <w:sz w:val="23"/>
                <w:szCs w:val="23"/>
              </w:rPr>
            </w:pPr>
            <w:r>
              <w:rPr>
                <w:rFonts w:ascii="宋体" w:hAnsi="宋体" w:eastAsia="宋体" w:cs="宋体"/>
                <w:spacing w:val="5"/>
                <w:sz w:val="23"/>
                <w:szCs w:val="23"/>
              </w:rPr>
              <w:t>职务</w:t>
            </w:r>
          </w:p>
        </w:tc>
        <w:tc>
          <w:tcPr>
            <w:tcW w:w="1848" w:type="dxa"/>
            <w:vAlign w:val="top"/>
          </w:tcPr>
          <w:p>
            <w:pPr>
              <w:rPr>
                <w:rFonts w:ascii="Arial"/>
                <w:sz w:val="21"/>
              </w:rPr>
            </w:pPr>
          </w:p>
        </w:tc>
        <w:tc>
          <w:tcPr>
            <w:tcW w:w="1289" w:type="dxa"/>
            <w:vAlign w:val="top"/>
          </w:tcPr>
          <w:p>
            <w:pPr>
              <w:spacing w:before="164" w:line="219" w:lineRule="auto"/>
              <w:jc w:val="center"/>
              <w:rPr>
                <w:rFonts w:ascii="宋体" w:hAnsi="宋体" w:eastAsia="宋体" w:cs="宋体"/>
                <w:sz w:val="23"/>
                <w:szCs w:val="23"/>
              </w:rPr>
            </w:pPr>
            <w:r>
              <w:rPr>
                <w:rFonts w:ascii="宋体" w:hAnsi="宋体" w:eastAsia="宋体" w:cs="宋体"/>
                <w:spacing w:val="-3"/>
                <w:sz w:val="23"/>
                <w:szCs w:val="23"/>
              </w:rPr>
              <w:t>年龄</w:t>
            </w:r>
          </w:p>
        </w:tc>
        <w:tc>
          <w:tcPr>
            <w:tcW w:w="2512"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1174" w:type="dxa"/>
            <w:vAlign w:val="center"/>
          </w:tcPr>
          <w:p>
            <w:pPr>
              <w:spacing w:before="40" w:line="236" w:lineRule="auto"/>
              <w:ind w:left="344" w:right="115" w:hanging="229"/>
              <w:jc w:val="center"/>
              <w:rPr>
                <w:rFonts w:hint="default" w:ascii="宋体" w:hAnsi="宋体" w:eastAsia="宋体" w:cs="宋体"/>
                <w:sz w:val="23"/>
                <w:szCs w:val="23"/>
                <w:lang w:val="en-US" w:eastAsia="zh-CN"/>
              </w:rPr>
            </w:pPr>
            <w:r>
              <w:rPr>
                <w:rFonts w:hint="eastAsia" w:ascii="宋体" w:hAnsi="宋体" w:eastAsia="宋体" w:cs="宋体"/>
                <w:sz w:val="23"/>
                <w:szCs w:val="23"/>
                <w:lang w:val="en-US" w:eastAsia="zh-CN"/>
              </w:rPr>
              <w:t>课件题目</w:t>
            </w:r>
          </w:p>
        </w:tc>
        <w:tc>
          <w:tcPr>
            <w:tcW w:w="8136"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jc w:val="center"/>
        </w:trPr>
        <w:tc>
          <w:tcPr>
            <w:tcW w:w="1174" w:type="dxa"/>
            <w:vAlign w:val="top"/>
          </w:tcPr>
          <w:p>
            <w:pPr>
              <w:spacing w:before="191" w:line="219" w:lineRule="auto"/>
              <w:ind w:left="115"/>
              <w:rPr>
                <w:rFonts w:ascii="宋体" w:hAnsi="宋体" w:eastAsia="宋体" w:cs="宋体"/>
                <w:sz w:val="23"/>
                <w:szCs w:val="23"/>
              </w:rPr>
            </w:pPr>
            <w:r>
              <w:rPr>
                <w:rFonts w:ascii="宋体" w:hAnsi="宋体" w:eastAsia="宋体" w:cs="宋体"/>
                <w:spacing w:val="-3"/>
                <w:sz w:val="23"/>
                <w:szCs w:val="23"/>
              </w:rPr>
              <w:t>参赛单位</w:t>
            </w:r>
          </w:p>
        </w:tc>
        <w:tc>
          <w:tcPr>
            <w:tcW w:w="8136"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174" w:type="dxa"/>
            <w:vAlign w:val="center"/>
          </w:tcPr>
          <w:p>
            <w:pPr>
              <w:spacing w:before="81" w:line="243" w:lineRule="auto"/>
              <w:ind w:left="115" w:right="108"/>
              <w:jc w:val="center"/>
              <w:rPr>
                <w:rFonts w:hint="default" w:ascii="宋体" w:hAnsi="宋体" w:eastAsia="宋体" w:cs="宋体"/>
                <w:sz w:val="23"/>
                <w:szCs w:val="23"/>
                <w:lang w:val="en-US" w:eastAsia="zh-CN"/>
              </w:rPr>
            </w:pPr>
            <w:r>
              <w:rPr>
                <w:rFonts w:hint="eastAsia" w:ascii="宋体" w:hAnsi="宋体" w:eastAsia="宋体" w:cs="宋体"/>
                <w:spacing w:val="2"/>
                <w:sz w:val="23"/>
                <w:szCs w:val="23"/>
                <w:lang w:val="en-US" w:eastAsia="zh-CN"/>
              </w:rPr>
              <w:t>所在项目</w:t>
            </w:r>
          </w:p>
        </w:tc>
        <w:tc>
          <w:tcPr>
            <w:tcW w:w="8136"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jc w:val="center"/>
        </w:trPr>
        <w:tc>
          <w:tcPr>
            <w:tcW w:w="1174" w:type="dxa"/>
            <w:vAlign w:val="top"/>
          </w:tcPr>
          <w:p>
            <w:pPr>
              <w:spacing w:before="161" w:line="219" w:lineRule="auto"/>
              <w:ind w:left="235"/>
              <w:rPr>
                <w:rFonts w:ascii="宋体" w:hAnsi="宋体" w:eastAsia="宋体" w:cs="宋体"/>
                <w:sz w:val="23"/>
                <w:szCs w:val="23"/>
              </w:rPr>
            </w:pPr>
            <w:r>
              <w:rPr>
                <w:rFonts w:ascii="宋体" w:hAnsi="宋体" w:eastAsia="宋体" w:cs="宋体"/>
                <w:spacing w:val="-5"/>
                <w:sz w:val="23"/>
                <w:szCs w:val="23"/>
              </w:rPr>
              <w:t>手</w:t>
            </w:r>
            <w:r>
              <w:rPr>
                <w:rFonts w:ascii="宋体" w:hAnsi="宋体" w:eastAsia="宋体" w:cs="宋体"/>
                <w:spacing w:val="4"/>
                <w:sz w:val="23"/>
                <w:szCs w:val="23"/>
              </w:rPr>
              <w:t xml:space="preserve">  </w:t>
            </w:r>
            <w:r>
              <w:rPr>
                <w:rFonts w:ascii="宋体" w:hAnsi="宋体" w:eastAsia="宋体" w:cs="宋体"/>
                <w:spacing w:val="-5"/>
                <w:sz w:val="23"/>
                <w:szCs w:val="23"/>
              </w:rPr>
              <w:t>机</w:t>
            </w:r>
          </w:p>
        </w:tc>
        <w:tc>
          <w:tcPr>
            <w:tcW w:w="2487" w:type="dxa"/>
            <w:gridSpan w:val="2"/>
            <w:vAlign w:val="top"/>
          </w:tcPr>
          <w:p>
            <w:pPr>
              <w:rPr>
                <w:rFonts w:ascii="Arial"/>
                <w:sz w:val="21"/>
              </w:rPr>
            </w:pPr>
          </w:p>
        </w:tc>
        <w:tc>
          <w:tcPr>
            <w:tcW w:w="1848" w:type="dxa"/>
            <w:vAlign w:val="top"/>
          </w:tcPr>
          <w:p>
            <w:pPr>
              <w:spacing w:before="163" w:line="219" w:lineRule="auto"/>
              <w:ind w:left="223"/>
              <w:rPr>
                <w:rFonts w:ascii="宋体" w:hAnsi="宋体" w:eastAsia="宋体" w:cs="宋体"/>
                <w:sz w:val="23"/>
                <w:szCs w:val="23"/>
              </w:rPr>
            </w:pPr>
            <w:r>
              <w:rPr>
                <w:rFonts w:ascii="宋体" w:hAnsi="宋体" w:eastAsia="宋体" w:cs="宋体"/>
                <w:spacing w:val="-2"/>
                <w:sz w:val="23"/>
                <w:szCs w:val="23"/>
              </w:rPr>
              <w:t>参赛专业工龄</w:t>
            </w:r>
          </w:p>
        </w:tc>
        <w:tc>
          <w:tcPr>
            <w:tcW w:w="3801"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1174" w:type="dxa"/>
            <w:vAlign w:val="center"/>
          </w:tcPr>
          <w:p>
            <w:pPr>
              <w:jc w:val="center"/>
              <w:rPr>
                <w:rFonts w:hint="eastAsia" w:ascii="宋体" w:hAnsi="宋体" w:eastAsia="宋体" w:cs="宋体"/>
                <w:spacing w:val="6"/>
                <w:sz w:val="23"/>
                <w:szCs w:val="23"/>
                <w:lang w:val="en-US" w:eastAsia="zh-CN"/>
              </w:rPr>
            </w:pPr>
            <w:r>
              <w:rPr>
                <w:rFonts w:hint="eastAsia" w:ascii="宋体" w:hAnsi="宋体" w:eastAsia="宋体" w:cs="宋体"/>
                <w:spacing w:val="6"/>
                <w:sz w:val="23"/>
                <w:szCs w:val="23"/>
                <w:lang w:val="en-US" w:eastAsia="zh-CN"/>
              </w:rPr>
              <w:t>领  队</w:t>
            </w:r>
          </w:p>
        </w:tc>
        <w:tc>
          <w:tcPr>
            <w:tcW w:w="1608" w:type="dxa"/>
            <w:vAlign w:val="center"/>
          </w:tcPr>
          <w:p>
            <w:pPr>
              <w:jc w:val="center"/>
              <w:rPr>
                <w:rFonts w:hint="eastAsia" w:ascii="宋体" w:hAnsi="宋体" w:eastAsia="宋体" w:cs="宋体"/>
                <w:spacing w:val="6"/>
                <w:sz w:val="23"/>
                <w:szCs w:val="23"/>
                <w:lang w:val="en-US" w:eastAsia="zh-CN"/>
              </w:rPr>
            </w:pPr>
          </w:p>
        </w:tc>
        <w:tc>
          <w:tcPr>
            <w:tcW w:w="879"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ascii="宋体" w:hAnsi="宋体" w:eastAsia="宋体" w:cs="宋体"/>
                <w:sz w:val="23"/>
                <w:szCs w:val="23"/>
              </w:rPr>
            </w:pPr>
            <w:r>
              <w:rPr>
                <w:rFonts w:ascii="宋体" w:hAnsi="宋体" w:eastAsia="宋体" w:cs="宋体"/>
                <w:spacing w:val="5"/>
                <w:sz w:val="23"/>
                <w:szCs w:val="23"/>
              </w:rPr>
              <w:t>职务</w:t>
            </w:r>
          </w:p>
        </w:tc>
        <w:tc>
          <w:tcPr>
            <w:tcW w:w="1848"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Arial" w:eastAsia="宋体"/>
                <w:sz w:val="21"/>
                <w:lang w:val="en-US" w:eastAsia="zh-CN"/>
              </w:rPr>
            </w:pPr>
          </w:p>
        </w:tc>
        <w:tc>
          <w:tcPr>
            <w:tcW w:w="1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eastAsia" w:ascii="宋体" w:hAnsi="宋体" w:eastAsia="宋体" w:cs="宋体"/>
                <w:sz w:val="23"/>
                <w:szCs w:val="23"/>
                <w:lang w:eastAsia="zh-CN"/>
              </w:rPr>
            </w:pPr>
            <w:r>
              <w:rPr>
                <w:rFonts w:hint="eastAsia" w:ascii="宋体" w:hAnsi="宋体" w:eastAsia="宋体" w:cs="宋体"/>
                <w:spacing w:val="-3"/>
                <w:sz w:val="23"/>
                <w:szCs w:val="23"/>
                <w:lang w:val="en-US" w:eastAsia="zh-CN"/>
              </w:rPr>
              <w:t>职称</w:t>
            </w:r>
          </w:p>
        </w:tc>
        <w:tc>
          <w:tcPr>
            <w:tcW w:w="2512"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Arial" w:eastAsia="宋体"/>
                <w:sz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jc w:val="center"/>
        </w:trPr>
        <w:tc>
          <w:tcPr>
            <w:tcW w:w="1174" w:type="dxa"/>
            <w:vAlign w:val="center"/>
          </w:tcPr>
          <w:p>
            <w:pPr>
              <w:jc w:val="center"/>
              <w:rPr>
                <w:rFonts w:hint="eastAsia" w:ascii="宋体" w:hAnsi="宋体" w:eastAsia="宋体" w:cs="宋体"/>
                <w:spacing w:val="6"/>
                <w:sz w:val="23"/>
                <w:szCs w:val="23"/>
                <w:lang w:val="en-US" w:eastAsia="zh-CN"/>
              </w:rPr>
            </w:pPr>
            <w:r>
              <w:rPr>
                <w:rFonts w:hint="eastAsia" w:ascii="宋体" w:hAnsi="宋体" w:eastAsia="宋体" w:cs="宋体"/>
                <w:spacing w:val="6"/>
                <w:sz w:val="23"/>
                <w:szCs w:val="23"/>
                <w:lang w:val="en-US" w:eastAsia="zh-CN"/>
              </w:rPr>
              <w:t>手  机</w:t>
            </w:r>
          </w:p>
        </w:tc>
        <w:tc>
          <w:tcPr>
            <w:tcW w:w="8136" w:type="dxa"/>
            <w:gridSpan w:val="5"/>
            <w:vAlign w:val="center"/>
          </w:tcPr>
          <w:p>
            <w:pPr>
              <w:jc w:val="center"/>
              <w:rPr>
                <w:rFonts w:hint="default" w:ascii="宋体" w:hAnsi="宋体" w:eastAsia="宋体" w:cs="宋体"/>
                <w:spacing w:val="6"/>
                <w:sz w:val="23"/>
                <w:szCs w:val="23"/>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jc w:val="center"/>
        </w:trPr>
        <w:tc>
          <w:tcPr>
            <w:tcW w:w="1174" w:type="dxa"/>
            <w:vAlign w:val="center"/>
          </w:tcPr>
          <w:p>
            <w:pPr>
              <w:jc w:val="center"/>
              <w:rPr>
                <w:rFonts w:hint="default" w:ascii="宋体" w:hAnsi="宋体" w:eastAsia="宋体" w:cs="宋体"/>
                <w:spacing w:val="6"/>
                <w:sz w:val="23"/>
                <w:szCs w:val="23"/>
                <w:lang w:val="en-US" w:eastAsia="zh-CN"/>
              </w:rPr>
            </w:pPr>
            <w:r>
              <w:rPr>
                <w:rFonts w:hint="eastAsia" w:ascii="宋体" w:hAnsi="宋体" w:eastAsia="宋体" w:cs="宋体"/>
                <w:spacing w:val="6"/>
                <w:sz w:val="23"/>
                <w:szCs w:val="23"/>
                <w:lang w:val="en-US" w:eastAsia="zh-CN"/>
              </w:rPr>
              <w:t>选手简历</w:t>
            </w:r>
          </w:p>
        </w:tc>
        <w:tc>
          <w:tcPr>
            <w:tcW w:w="8136" w:type="dxa"/>
            <w:gridSpan w:val="5"/>
            <w:vAlign w:val="center"/>
          </w:tcPr>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p>
            <w:pPr>
              <w:jc w:val="center"/>
              <w:rPr>
                <w:rFonts w:hint="default" w:ascii="宋体" w:hAnsi="宋体" w:eastAsia="宋体" w:cs="宋体"/>
                <w:spacing w:val="6"/>
                <w:sz w:val="23"/>
                <w:szCs w:val="23"/>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0" w:hRule="atLeast"/>
          <w:jc w:val="center"/>
        </w:trPr>
        <w:tc>
          <w:tcPr>
            <w:tcW w:w="1174"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before="75" w:line="234" w:lineRule="auto"/>
              <w:ind w:left="344" w:right="139" w:hanging="229"/>
              <w:rPr>
                <w:rFonts w:ascii="宋体" w:hAnsi="宋体" w:eastAsia="宋体" w:cs="宋体"/>
                <w:sz w:val="23"/>
                <w:szCs w:val="23"/>
              </w:rPr>
            </w:pPr>
            <w:r>
              <w:rPr>
                <w:rFonts w:ascii="宋体" w:hAnsi="宋体" w:eastAsia="宋体" w:cs="宋体"/>
                <w:spacing w:val="-3"/>
                <w:sz w:val="23"/>
                <w:szCs w:val="23"/>
              </w:rPr>
              <w:t>参赛单位</w:t>
            </w:r>
            <w:r>
              <w:rPr>
                <w:rFonts w:ascii="宋体" w:hAnsi="宋体" w:eastAsia="宋体" w:cs="宋体"/>
                <w:sz w:val="23"/>
                <w:szCs w:val="23"/>
              </w:rPr>
              <w:t xml:space="preserve"> </w:t>
            </w:r>
            <w:r>
              <w:rPr>
                <w:rFonts w:ascii="宋体" w:hAnsi="宋体" w:eastAsia="宋体" w:cs="宋体"/>
                <w:spacing w:val="5"/>
                <w:sz w:val="23"/>
                <w:szCs w:val="23"/>
              </w:rPr>
              <w:t>意见</w:t>
            </w:r>
          </w:p>
        </w:tc>
        <w:tc>
          <w:tcPr>
            <w:tcW w:w="8136" w:type="dxa"/>
            <w:gridSpan w:val="5"/>
            <w:vAlign w:val="top"/>
          </w:tcPr>
          <w:p>
            <w:pPr>
              <w:spacing w:before="1" w:line="218" w:lineRule="auto"/>
              <w:ind w:left="90"/>
              <w:rPr>
                <w:rFonts w:ascii="宋体" w:hAnsi="宋体" w:eastAsia="宋体" w:cs="宋体"/>
                <w:sz w:val="32"/>
                <w:szCs w:val="32"/>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8" w:line="219" w:lineRule="auto"/>
              <w:ind w:left="5391"/>
              <w:rPr>
                <w:rFonts w:ascii="Arial"/>
                <w:sz w:val="21"/>
              </w:rPr>
            </w:pPr>
            <w:r>
              <w:rPr>
                <w:rFonts w:ascii="宋体" w:hAnsi="宋体" w:eastAsia="宋体" w:cs="宋体"/>
                <w:spacing w:val="21"/>
                <w:sz w:val="21"/>
                <w:szCs w:val="21"/>
              </w:rPr>
              <w:t>单位盖章：</w:t>
            </w:r>
          </w:p>
          <w:p>
            <w:pPr>
              <w:spacing w:line="308" w:lineRule="auto"/>
              <w:rPr>
                <w:rFonts w:ascii="Arial"/>
                <w:sz w:val="21"/>
              </w:rPr>
            </w:pPr>
          </w:p>
          <w:p>
            <w:pPr>
              <w:spacing w:before="75" w:line="219" w:lineRule="auto"/>
              <w:ind w:left="4421" w:firstLine="678" w:firstLineChars="300"/>
              <w:rPr>
                <w:rFonts w:ascii="宋体" w:hAnsi="宋体" w:eastAsia="宋体" w:cs="宋体"/>
                <w:sz w:val="23"/>
                <w:szCs w:val="23"/>
              </w:rPr>
            </w:pPr>
            <w:r>
              <w:rPr>
                <w:rFonts w:ascii="宋体" w:hAnsi="宋体" w:eastAsia="宋体" w:cs="宋体"/>
                <w:spacing w:val="-2"/>
                <w:sz w:val="23"/>
                <w:szCs w:val="23"/>
              </w:rPr>
              <w:t>202</w:t>
            </w:r>
            <w:r>
              <w:rPr>
                <w:rFonts w:hint="eastAsia" w:ascii="宋体" w:hAnsi="宋体" w:eastAsia="宋体" w:cs="宋体"/>
                <w:spacing w:val="-2"/>
                <w:sz w:val="23"/>
                <w:szCs w:val="23"/>
                <w:lang w:val="en-US" w:eastAsia="zh-CN"/>
              </w:rPr>
              <w:t>4</w:t>
            </w:r>
            <w:r>
              <w:rPr>
                <w:rFonts w:ascii="宋体" w:hAnsi="宋体" w:eastAsia="宋体" w:cs="宋体"/>
                <w:spacing w:val="-2"/>
                <w:sz w:val="23"/>
                <w:szCs w:val="23"/>
              </w:rPr>
              <w:t>年</w:t>
            </w:r>
            <w:r>
              <w:rPr>
                <w:rFonts w:ascii="宋体" w:hAnsi="宋体" w:eastAsia="宋体" w:cs="宋体"/>
                <w:spacing w:val="12"/>
                <w:sz w:val="23"/>
                <w:szCs w:val="23"/>
              </w:rPr>
              <w:t xml:space="preserve">   </w:t>
            </w:r>
            <w:r>
              <w:rPr>
                <w:rFonts w:ascii="宋体" w:hAnsi="宋体" w:eastAsia="宋体" w:cs="宋体"/>
                <w:spacing w:val="-2"/>
                <w:sz w:val="23"/>
                <w:szCs w:val="23"/>
              </w:rPr>
              <w:t>月</w:t>
            </w:r>
            <w:r>
              <w:rPr>
                <w:rFonts w:ascii="宋体" w:hAnsi="宋体" w:eastAsia="宋体" w:cs="宋体"/>
                <w:spacing w:val="22"/>
                <w:sz w:val="23"/>
                <w:szCs w:val="23"/>
              </w:rPr>
              <w:t xml:space="preserve">   </w:t>
            </w:r>
            <w:r>
              <w:rPr>
                <w:rFonts w:ascii="宋体" w:hAnsi="宋体" w:eastAsia="宋体" w:cs="宋体"/>
                <w:spacing w:val="-2"/>
                <w:sz w:val="23"/>
                <w:szCs w:val="23"/>
              </w:rPr>
              <w:t>日</w:t>
            </w:r>
          </w:p>
        </w:tc>
      </w:tr>
    </w:tbl>
    <w:p>
      <w:pPr>
        <w:pStyle w:val="3"/>
        <w:keepNext w:val="0"/>
        <w:keepLines w:val="0"/>
        <w:pageBreakBefore w:val="0"/>
        <w:kinsoku/>
        <w:wordWrap/>
        <w:overflowPunct/>
        <w:topLinePunct w:val="0"/>
        <w:autoSpaceDE/>
        <w:autoSpaceDN/>
        <w:bidi w:val="0"/>
        <w:adjustRightInd/>
        <w:snapToGrid/>
        <w:spacing w:before="205" w:line="360" w:lineRule="auto"/>
        <w:textAlignment w:val="auto"/>
        <w:rPr>
          <w:rFonts w:hint="eastAsia" w:cs="宋体"/>
          <w:spacing w:val="10"/>
          <w:position w:val="18"/>
          <w:sz w:val="28"/>
          <w:szCs w:val="28"/>
          <w:lang w:val="en-US" w:eastAsia="zh-CN"/>
        </w:rPr>
      </w:pPr>
    </w:p>
    <w:p>
      <w:pPr>
        <w:pStyle w:val="3"/>
        <w:keepNext w:val="0"/>
        <w:keepLines w:val="0"/>
        <w:pageBreakBefore w:val="0"/>
        <w:kinsoku/>
        <w:wordWrap/>
        <w:overflowPunct/>
        <w:topLinePunct w:val="0"/>
        <w:autoSpaceDE/>
        <w:autoSpaceDN/>
        <w:bidi w:val="0"/>
        <w:adjustRightInd/>
        <w:snapToGrid/>
        <w:spacing w:before="205" w:line="360" w:lineRule="auto"/>
        <w:textAlignment w:val="auto"/>
        <w:rPr>
          <w:rFonts w:hint="eastAsia" w:ascii="宋体" w:hAnsi="宋体" w:eastAsia="宋体" w:cs="宋体"/>
          <w:spacing w:val="10"/>
          <w:position w:val="18"/>
          <w:sz w:val="28"/>
          <w:szCs w:val="28"/>
          <w:lang w:val="en-US" w:eastAsia="zh-CN"/>
        </w:rPr>
      </w:pPr>
      <w:r>
        <w:rPr>
          <w:rFonts w:hint="eastAsia" w:cs="宋体"/>
          <w:spacing w:val="10"/>
          <w:position w:val="18"/>
          <w:sz w:val="28"/>
          <w:szCs w:val="28"/>
          <w:lang w:val="en-US" w:eastAsia="zh-CN"/>
        </w:rPr>
        <w:t>附件3：</w:t>
      </w:r>
      <w:r>
        <w:rPr>
          <w:rFonts w:hint="eastAsia" w:ascii="宋体" w:hAnsi="宋体" w:eastAsia="宋体" w:cs="宋体"/>
          <w:spacing w:val="10"/>
          <w:position w:val="18"/>
          <w:sz w:val="28"/>
          <w:szCs w:val="28"/>
          <w:lang w:val="en-US" w:eastAsia="zh-CN"/>
        </w:rPr>
        <w:t>2024年天津市首届建筑施工安全</w:t>
      </w:r>
      <w:r>
        <w:rPr>
          <w:rFonts w:hint="eastAsia" w:cs="宋体"/>
          <w:spacing w:val="10"/>
          <w:position w:val="18"/>
          <w:sz w:val="28"/>
          <w:szCs w:val="28"/>
          <w:lang w:val="en-US" w:eastAsia="zh-CN"/>
        </w:rPr>
        <w:t>讲师选拔赛</w:t>
      </w:r>
      <w:r>
        <w:rPr>
          <w:rFonts w:hint="eastAsia" w:ascii="宋体" w:hAnsi="宋体" w:eastAsia="宋体" w:cs="宋体"/>
          <w:spacing w:val="10"/>
          <w:position w:val="18"/>
          <w:sz w:val="28"/>
          <w:szCs w:val="28"/>
          <w:lang w:val="en-US" w:eastAsia="zh-CN"/>
        </w:rPr>
        <w:t>负责声明书</w:t>
      </w:r>
    </w:p>
    <w:p>
      <w:pPr>
        <w:pStyle w:val="3"/>
        <w:keepNext w:val="0"/>
        <w:keepLines w:val="0"/>
        <w:pageBreakBefore w:val="0"/>
        <w:kinsoku/>
        <w:wordWrap/>
        <w:overflowPunct/>
        <w:topLinePunct w:val="0"/>
        <w:autoSpaceDE/>
        <w:autoSpaceDN/>
        <w:bidi w:val="0"/>
        <w:adjustRightInd/>
        <w:snapToGrid/>
        <w:spacing w:before="205" w:line="360" w:lineRule="auto"/>
        <w:textAlignment w:val="auto"/>
        <w:rPr>
          <w:rFonts w:hint="eastAsia" w:ascii="宋体" w:hAnsi="宋体" w:eastAsia="宋体" w:cs="宋体"/>
          <w:spacing w:val="10"/>
          <w:position w:val="18"/>
          <w:sz w:val="28"/>
          <w:szCs w:val="28"/>
          <w:lang w:val="en-US" w:eastAsia="zh-CN"/>
        </w:rPr>
      </w:pPr>
    </w:p>
    <w:p>
      <w:pPr>
        <w:pStyle w:val="3"/>
        <w:keepNext w:val="0"/>
        <w:keepLines w:val="0"/>
        <w:pageBreakBefore w:val="0"/>
        <w:kinsoku/>
        <w:wordWrap/>
        <w:overflowPunct/>
        <w:topLinePunct w:val="0"/>
        <w:autoSpaceDE/>
        <w:autoSpaceDN/>
        <w:bidi w:val="0"/>
        <w:adjustRightInd/>
        <w:snapToGrid/>
        <w:spacing w:before="205" w:line="360" w:lineRule="auto"/>
        <w:jc w:val="center"/>
        <w:textAlignment w:val="auto"/>
        <w:rPr>
          <w:rFonts w:ascii="Arial"/>
          <w:sz w:val="21"/>
        </w:rPr>
      </w:pPr>
      <w:r>
        <w:rPr>
          <w:rFonts w:hint="eastAsia" w:ascii="黑体" w:hAnsi="黑体" w:eastAsia="黑体" w:cs="黑体"/>
          <w:spacing w:val="10"/>
          <w:position w:val="18"/>
          <w:sz w:val="36"/>
          <w:szCs w:val="36"/>
          <w:lang w:val="en-US" w:eastAsia="zh-CN"/>
        </w:rPr>
        <w:t>2024年天津市首届建筑施工安全讲师选拔赛负责声明书</w:t>
      </w:r>
    </w:p>
    <w:p>
      <w:pPr>
        <w:spacing w:line="343" w:lineRule="auto"/>
        <w:rPr>
          <w:rFonts w:ascii="Arial"/>
          <w:sz w:val="21"/>
        </w:rPr>
      </w:pPr>
    </w:p>
    <w:p>
      <w:pPr>
        <w:spacing w:before="104" w:line="554" w:lineRule="exact"/>
        <w:ind w:left="670"/>
        <w:rPr>
          <w:rFonts w:ascii="仿宋" w:hAnsi="仿宋" w:eastAsia="仿宋" w:cs="仿宋"/>
          <w:sz w:val="32"/>
          <w:szCs w:val="32"/>
        </w:rPr>
      </w:pPr>
      <w:r>
        <w:rPr>
          <w:rFonts w:ascii="仿宋" w:hAnsi="仿宋" w:eastAsia="仿宋" w:cs="仿宋"/>
          <w:position w:val="17"/>
          <w:sz w:val="32"/>
          <w:szCs w:val="32"/>
        </w:rPr>
        <w:t>1.本人及参赛团队保证参赛作品为自行创作且是原创。</w:t>
      </w:r>
    </w:p>
    <w:p>
      <w:pPr>
        <w:spacing w:line="222" w:lineRule="auto"/>
        <w:ind w:left="670"/>
        <w:rPr>
          <w:rFonts w:ascii="仿宋" w:hAnsi="仿宋" w:eastAsia="仿宋" w:cs="仿宋"/>
          <w:sz w:val="32"/>
          <w:szCs w:val="32"/>
        </w:rPr>
      </w:pPr>
      <w:r>
        <w:rPr>
          <w:rFonts w:ascii="仿宋" w:hAnsi="仿宋" w:eastAsia="仿宋" w:cs="仿宋"/>
          <w:spacing w:val="2"/>
          <w:sz w:val="32"/>
          <w:szCs w:val="32"/>
        </w:rPr>
        <w:t>2.本人及参赛团队已经确认了解参赛各项规定与事项。</w:t>
      </w:r>
    </w:p>
    <w:p>
      <w:pPr>
        <w:spacing w:before="163" w:line="318" w:lineRule="auto"/>
        <w:ind w:right="93" w:firstLine="670"/>
        <w:rPr>
          <w:rFonts w:ascii="仿宋" w:hAnsi="仿宋" w:eastAsia="仿宋" w:cs="仿宋"/>
          <w:sz w:val="32"/>
          <w:szCs w:val="32"/>
        </w:rPr>
      </w:pPr>
      <w:r>
        <w:rPr>
          <w:rFonts w:ascii="仿宋" w:hAnsi="仿宋" w:eastAsia="仿宋" w:cs="仿宋"/>
          <w:spacing w:val="4"/>
          <w:sz w:val="32"/>
          <w:szCs w:val="32"/>
        </w:rPr>
        <w:t>3.通过签署本免责声明书，同意本人/单位的案例、(或</w:t>
      </w:r>
      <w:r>
        <w:rPr>
          <w:rFonts w:ascii="仿宋" w:hAnsi="仿宋" w:eastAsia="仿宋" w:cs="仿宋"/>
          <w:spacing w:val="3"/>
          <w:sz w:val="32"/>
          <w:szCs w:val="32"/>
        </w:rPr>
        <w:t>)相关图</w:t>
      </w:r>
      <w:r>
        <w:rPr>
          <w:rFonts w:ascii="仿宋" w:hAnsi="仿宋" w:eastAsia="仿宋" w:cs="仿宋"/>
          <w:spacing w:val="-2"/>
          <w:sz w:val="32"/>
          <w:szCs w:val="32"/>
        </w:rPr>
        <w:t>像、</w:t>
      </w:r>
      <w:r>
        <w:rPr>
          <w:rFonts w:ascii="仿宋" w:hAnsi="仿宋" w:eastAsia="仿宋" w:cs="仿宋"/>
          <w:spacing w:val="-77"/>
          <w:sz w:val="32"/>
          <w:szCs w:val="32"/>
        </w:rPr>
        <w:t xml:space="preserve"> </w:t>
      </w:r>
      <w:r>
        <w:rPr>
          <w:rFonts w:hint="eastAsia" w:ascii="仿宋" w:hAnsi="仿宋" w:eastAsia="仿宋" w:cs="仿宋"/>
          <w:spacing w:val="-2"/>
          <w:sz w:val="32"/>
          <w:szCs w:val="32"/>
          <w:lang w:val="en-US" w:eastAsia="zh-CN"/>
        </w:rPr>
        <w:t>PPT</w:t>
      </w:r>
      <w:r>
        <w:rPr>
          <w:rFonts w:ascii="仿宋" w:hAnsi="仿宋" w:eastAsia="仿宋" w:cs="仿宋"/>
          <w:spacing w:val="-2"/>
          <w:sz w:val="32"/>
          <w:szCs w:val="32"/>
        </w:rPr>
        <w:t>和比赛视频的使用、发布、修改、复制和分发受以下条款的约</w:t>
      </w:r>
      <w:r>
        <w:rPr>
          <w:rFonts w:ascii="仿宋" w:hAnsi="仿宋" w:eastAsia="仿宋" w:cs="仿宋"/>
          <w:sz w:val="32"/>
          <w:szCs w:val="32"/>
        </w:rPr>
        <w:t xml:space="preserve"> </w:t>
      </w:r>
      <w:r>
        <w:rPr>
          <w:rFonts w:ascii="仿宋" w:hAnsi="仿宋" w:eastAsia="仿宋" w:cs="仿宋"/>
          <w:spacing w:val="-3"/>
          <w:sz w:val="32"/>
          <w:szCs w:val="32"/>
        </w:rPr>
        <w:t>束，包括单位名称、单位徽标、引用语、产品描述和</w:t>
      </w:r>
      <w:r>
        <w:rPr>
          <w:rFonts w:hint="eastAsia" w:ascii="仿宋" w:hAnsi="仿宋" w:eastAsia="仿宋" w:cs="仿宋"/>
          <w:spacing w:val="-3"/>
          <w:sz w:val="32"/>
          <w:szCs w:val="32"/>
          <w:lang w:val="en-US" w:eastAsia="zh-CN"/>
        </w:rPr>
        <w:t>PPT</w:t>
      </w:r>
      <w:r>
        <w:rPr>
          <w:rFonts w:ascii="仿宋" w:hAnsi="仿宋" w:eastAsia="仿宋" w:cs="仿宋"/>
          <w:spacing w:val="-3"/>
          <w:sz w:val="32"/>
          <w:szCs w:val="32"/>
        </w:rPr>
        <w:t>、</w:t>
      </w:r>
      <w:r>
        <w:rPr>
          <w:rFonts w:ascii="仿宋" w:hAnsi="仿宋" w:eastAsia="仿宋" w:cs="仿宋"/>
          <w:spacing w:val="-29"/>
          <w:sz w:val="32"/>
          <w:szCs w:val="32"/>
        </w:rPr>
        <w:t xml:space="preserve"> </w:t>
      </w:r>
      <w:r>
        <w:rPr>
          <w:rFonts w:ascii="仿宋" w:hAnsi="仿宋" w:eastAsia="仿宋" w:cs="仿宋"/>
          <w:spacing w:val="-3"/>
          <w:sz w:val="32"/>
          <w:szCs w:val="32"/>
        </w:rPr>
        <w:t>比</w:t>
      </w:r>
      <w:r>
        <w:rPr>
          <w:rFonts w:ascii="仿宋" w:hAnsi="仿宋" w:eastAsia="仿宋" w:cs="仿宋"/>
          <w:spacing w:val="-4"/>
          <w:sz w:val="32"/>
          <w:szCs w:val="32"/>
        </w:rPr>
        <w:t>赛视频使</w:t>
      </w:r>
      <w:r>
        <w:rPr>
          <w:rFonts w:ascii="仿宋" w:hAnsi="仿宋" w:eastAsia="仿宋" w:cs="仿宋"/>
          <w:spacing w:val="-15"/>
          <w:sz w:val="32"/>
          <w:szCs w:val="32"/>
        </w:rPr>
        <w:t>用等。</w:t>
      </w:r>
    </w:p>
    <w:p>
      <w:pPr>
        <w:spacing w:before="217" w:line="317" w:lineRule="auto"/>
        <w:ind w:firstLine="670"/>
        <w:rPr>
          <w:rFonts w:ascii="仿宋" w:hAnsi="仿宋" w:eastAsia="仿宋" w:cs="仿宋"/>
          <w:sz w:val="32"/>
          <w:szCs w:val="32"/>
        </w:rPr>
      </w:pPr>
      <w:r>
        <w:rPr>
          <w:rFonts w:ascii="仿宋" w:hAnsi="仿宋" w:eastAsia="仿宋" w:cs="仿宋"/>
          <w:spacing w:val="7"/>
          <w:sz w:val="32"/>
          <w:szCs w:val="32"/>
        </w:rPr>
        <w:t>指导单位、主办单位</w:t>
      </w:r>
      <w:r>
        <w:rPr>
          <w:rFonts w:hint="eastAsia" w:ascii="仿宋" w:hAnsi="仿宋" w:eastAsia="仿宋" w:cs="仿宋"/>
          <w:spacing w:val="7"/>
          <w:sz w:val="32"/>
          <w:szCs w:val="32"/>
          <w:lang w:eastAsia="zh-CN"/>
        </w:rPr>
        <w:t>、</w:t>
      </w:r>
      <w:r>
        <w:rPr>
          <w:rFonts w:hint="eastAsia" w:ascii="仿宋" w:hAnsi="仿宋" w:eastAsia="仿宋" w:cs="仿宋"/>
          <w:spacing w:val="7"/>
          <w:sz w:val="32"/>
          <w:szCs w:val="32"/>
          <w:lang w:val="en-US" w:eastAsia="zh-CN"/>
        </w:rPr>
        <w:t>承办单位</w:t>
      </w:r>
      <w:r>
        <w:rPr>
          <w:rFonts w:ascii="仿宋" w:hAnsi="仿宋" w:eastAsia="仿宋" w:cs="仿宋"/>
          <w:spacing w:val="7"/>
          <w:sz w:val="32"/>
          <w:szCs w:val="32"/>
        </w:rPr>
        <w:t>可以免费使用本人/单位的案例、(或)图像、</w:t>
      </w:r>
      <w:r>
        <w:rPr>
          <w:rFonts w:ascii="仿宋" w:hAnsi="仿宋" w:eastAsia="仿宋" w:cs="仿宋"/>
          <w:spacing w:val="18"/>
          <w:sz w:val="32"/>
          <w:szCs w:val="32"/>
        </w:rPr>
        <w:t xml:space="preserve"> </w:t>
      </w:r>
      <w:r>
        <w:rPr>
          <w:rFonts w:hint="eastAsia" w:ascii="仿宋" w:hAnsi="仿宋" w:eastAsia="仿宋" w:cs="仿宋"/>
          <w:spacing w:val="-2"/>
          <w:sz w:val="32"/>
          <w:szCs w:val="32"/>
          <w:lang w:val="en-US" w:eastAsia="zh-CN"/>
        </w:rPr>
        <w:t>PPT</w:t>
      </w:r>
      <w:r>
        <w:rPr>
          <w:rFonts w:ascii="仿宋" w:hAnsi="仿宋" w:eastAsia="仿宋" w:cs="仿宋"/>
          <w:spacing w:val="2"/>
          <w:sz w:val="32"/>
          <w:szCs w:val="32"/>
        </w:rPr>
        <w:t>和比赛视频。可以免费使用、复制、发布、修改和分发这份案例、</w:t>
      </w:r>
      <w:r>
        <w:rPr>
          <w:rFonts w:ascii="仿宋" w:hAnsi="仿宋" w:eastAsia="仿宋" w:cs="仿宋"/>
          <w:sz w:val="32"/>
          <w:szCs w:val="32"/>
        </w:rPr>
        <w:t xml:space="preserve"> </w:t>
      </w:r>
      <w:r>
        <w:rPr>
          <w:rFonts w:ascii="仿宋" w:hAnsi="仿宋" w:eastAsia="仿宋" w:cs="仿宋"/>
          <w:spacing w:val="5"/>
          <w:sz w:val="32"/>
          <w:szCs w:val="32"/>
        </w:rPr>
        <w:t>(或)相关的图像、</w:t>
      </w:r>
      <w:r>
        <w:rPr>
          <w:rFonts w:hint="eastAsia" w:ascii="仿宋" w:hAnsi="仿宋" w:eastAsia="仿宋" w:cs="仿宋"/>
          <w:spacing w:val="-2"/>
          <w:sz w:val="32"/>
          <w:szCs w:val="32"/>
          <w:lang w:val="en-US" w:eastAsia="zh-CN"/>
        </w:rPr>
        <w:t>PPT</w:t>
      </w:r>
      <w:r>
        <w:rPr>
          <w:rFonts w:ascii="仿宋" w:hAnsi="仿宋" w:eastAsia="仿宋" w:cs="仿宋"/>
          <w:spacing w:val="5"/>
          <w:sz w:val="32"/>
          <w:szCs w:val="32"/>
        </w:rPr>
        <w:t>和比赛视频，包括全部或部分，单独使用或与</w:t>
      </w:r>
      <w:r>
        <w:rPr>
          <w:rFonts w:ascii="仿宋" w:hAnsi="仿宋" w:eastAsia="仿宋" w:cs="仿宋"/>
          <w:spacing w:val="4"/>
          <w:sz w:val="32"/>
          <w:szCs w:val="32"/>
        </w:rPr>
        <w:t>其它材料一起使用。</w:t>
      </w:r>
    </w:p>
    <w:p>
      <w:pPr>
        <w:spacing w:line="340" w:lineRule="auto"/>
        <w:rPr>
          <w:rFonts w:ascii="Arial"/>
          <w:sz w:val="21"/>
        </w:rPr>
      </w:pPr>
    </w:p>
    <w:p>
      <w:pPr>
        <w:spacing w:line="341" w:lineRule="auto"/>
        <w:rPr>
          <w:rFonts w:ascii="Arial"/>
          <w:sz w:val="21"/>
        </w:rPr>
      </w:pPr>
    </w:p>
    <w:p>
      <w:pPr>
        <w:spacing w:before="105" w:line="221" w:lineRule="auto"/>
        <w:jc w:val="right"/>
        <w:rPr>
          <w:rFonts w:ascii="仿宋" w:hAnsi="仿宋" w:eastAsia="仿宋" w:cs="仿宋"/>
          <w:sz w:val="32"/>
          <w:szCs w:val="32"/>
        </w:rPr>
      </w:pPr>
      <w:r>
        <w:rPr>
          <w:rFonts w:ascii="仿宋" w:hAnsi="仿宋" w:eastAsia="仿宋" w:cs="仿宋"/>
          <w:spacing w:val="30"/>
          <w:sz w:val="32"/>
          <w:szCs w:val="32"/>
        </w:rPr>
        <w:t>单位名称(盖章)</w:t>
      </w:r>
    </w:p>
    <w:p>
      <w:pPr>
        <w:spacing w:before="160" w:line="222" w:lineRule="auto"/>
        <w:ind w:right="69"/>
        <w:jc w:val="right"/>
        <w:rPr>
          <w:rFonts w:ascii="仿宋" w:hAnsi="仿宋" w:eastAsia="仿宋" w:cs="仿宋"/>
          <w:spacing w:val="-38"/>
          <w:sz w:val="32"/>
          <w:szCs w:val="32"/>
        </w:rPr>
      </w:pPr>
    </w:p>
    <w:p>
      <w:pPr>
        <w:spacing w:before="160" w:line="222" w:lineRule="auto"/>
        <w:ind w:right="69"/>
        <w:jc w:val="right"/>
        <w:rPr>
          <w:rFonts w:ascii="仿宋" w:hAnsi="仿宋" w:eastAsia="仿宋" w:cs="仿宋"/>
          <w:sz w:val="32"/>
          <w:szCs w:val="32"/>
        </w:rPr>
      </w:pPr>
      <w:r>
        <w:rPr>
          <w:rFonts w:ascii="仿宋" w:hAnsi="仿宋" w:eastAsia="仿宋" w:cs="仿宋"/>
          <w:spacing w:val="30"/>
          <w:sz w:val="32"/>
          <w:szCs w:val="32"/>
        </w:rPr>
        <w:t xml:space="preserve">     </w:t>
      </w:r>
      <w:r>
        <w:rPr>
          <w:rFonts w:ascii="仿宋" w:hAnsi="仿宋" w:eastAsia="仿宋" w:cs="仿宋"/>
          <w:spacing w:val="-38"/>
          <w:sz w:val="32"/>
          <w:szCs w:val="32"/>
        </w:rPr>
        <w:t>年</w:t>
      </w:r>
      <w:r>
        <w:rPr>
          <w:rFonts w:ascii="仿宋" w:hAnsi="仿宋" w:eastAsia="仿宋" w:cs="仿宋"/>
          <w:spacing w:val="13"/>
          <w:sz w:val="32"/>
          <w:szCs w:val="32"/>
        </w:rPr>
        <w:t xml:space="preserve">   </w:t>
      </w:r>
      <w:r>
        <w:rPr>
          <w:rFonts w:ascii="仿宋" w:hAnsi="仿宋" w:eastAsia="仿宋" w:cs="仿宋"/>
          <w:spacing w:val="-38"/>
          <w:sz w:val="32"/>
          <w:szCs w:val="32"/>
        </w:rPr>
        <w:t>月</w:t>
      </w:r>
      <w:r>
        <w:rPr>
          <w:rFonts w:ascii="仿宋" w:hAnsi="仿宋" w:eastAsia="仿宋" w:cs="仿宋"/>
          <w:spacing w:val="26"/>
          <w:sz w:val="32"/>
          <w:szCs w:val="32"/>
        </w:rPr>
        <w:t xml:space="preserve">   </w:t>
      </w:r>
      <w:r>
        <w:rPr>
          <w:rFonts w:ascii="仿宋" w:hAnsi="仿宋" w:eastAsia="仿宋" w:cs="仿宋"/>
          <w:spacing w:val="-38"/>
          <w:sz w:val="32"/>
          <w:szCs w:val="32"/>
        </w:rPr>
        <w:t>日</w:t>
      </w:r>
    </w:p>
    <w:p>
      <w:pPr>
        <w:sectPr>
          <w:footerReference r:id="rId5" w:type="default"/>
          <w:pgSz w:w="12110" w:h="16980"/>
          <w:pgMar w:top="1361" w:right="1361" w:bottom="1361" w:left="1361" w:header="0" w:footer="1024" w:gutter="0"/>
          <w:cols w:space="720" w:num="1"/>
          <w:rtlGutter w:val="0"/>
        </w:sect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pacing w:val="10"/>
          <w:position w:val="18"/>
          <w:sz w:val="32"/>
          <w:szCs w:val="32"/>
          <w:lang w:val="en-US" w:eastAsia="zh-CN"/>
        </w:rPr>
      </w:pPr>
      <w:r>
        <w:rPr>
          <w:rFonts w:hint="eastAsia" w:cs="宋体"/>
          <w:spacing w:val="10"/>
          <w:position w:val="18"/>
          <w:sz w:val="28"/>
          <w:szCs w:val="28"/>
          <w:lang w:val="en-US" w:eastAsia="zh-CN"/>
        </w:rPr>
        <w:t>附件4：</w:t>
      </w:r>
      <w:r>
        <w:rPr>
          <w:rFonts w:hint="eastAsia" w:ascii="宋体" w:hAnsi="宋体" w:eastAsia="宋体" w:cs="宋体"/>
          <w:spacing w:val="10"/>
          <w:position w:val="18"/>
          <w:sz w:val="28"/>
          <w:szCs w:val="28"/>
          <w:lang w:val="en-US" w:eastAsia="zh-CN"/>
        </w:rPr>
        <w:t>2024年天津市首届建筑施工安全讲师选拔赛企业初赛排名推荐表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pacing w:val="10"/>
          <w:position w:val="18"/>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pacing w:val="10"/>
          <w:position w:val="18"/>
          <w:sz w:val="32"/>
          <w:szCs w:val="32"/>
          <w:lang w:val="en-US" w:eastAsia="zh-CN"/>
        </w:rPr>
      </w:pPr>
      <w:r>
        <w:rPr>
          <w:rFonts w:hint="eastAsia" w:ascii="黑体" w:hAnsi="黑体" w:eastAsia="黑体" w:cs="黑体"/>
          <w:spacing w:val="10"/>
          <w:position w:val="18"/>
          <w:sz w:val="32"/>
          <w:szCs w:val="32"/>
          <w:lang w:val="en-US" w:eastAsia="zh-CN"/>
        </w:rPr>
        <w:t>天津市首届建筑施工安全讲师选拔赛企业初赛排名推荐表</w:t>
      </w:r>
    </w:p>
    <w:tbl>
      <w:tblPr>
        <w:tblStyle w:val="19"/>
        <w:tblW w:w="8992" w:type="dxa"/>
        <w:tblInd w:w="2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3"/>
        <w:gridCol w:w="1970"/>
        <w:gridCol w:w="3107"/>
        <w:gridCol w:w="2006"/>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923" w:type="dxa"/>
            <w:vAlign w:val="center"/>
          </w:tcPr>
          <w:p>
            <w:pPr>
              <w:spacing w:before="178" w:line="221" w:lineRule="auto"/>
              <w:ind w:left="115"/>
              <w:jc w:val="center"/>
              <w:rPr>
                <w:rFonts w:ascii="宋体" w:hAnsi="宋体" w:eastAsia="宋体" w:cs="宋体"/>
                <w:sz w:val="28"/>
                <w:szCs w:val="28"/>
              </w:rPr>
            </w:pPr>
            <w:r>
              <w:rPr>
                <w:rFonts w:ascii="宋体" w:hAnsi="宋体" w:eastAsia="宋体" w:cs="宋体"/>
                <w:spacing w:val="8"/>
                <w:sz w:val="28"/>
                <w:szCs w:val="28"/>
              </w:rPr>
              <w:t>序号</w:t>
            </w:r>
          </w:p>
        </w:tc>
        <w:tc>
          <w:tcPr>
            <w:tcW w:w="1970" w:type="dxa"/>
            <w:vAlign w:val="center"/>
          </w:tcPr>
          <w:p>
            <w:pPr>
              <w:spacing w:before="176" w:line="219" w:lineRule="auto"/>
              <w:jc w:val="center"/>
              <w:rPr>
                <w:rFonts w:ascii="宋体" w:hAnsi="宋体" w:eastAsia="宋体" w:cs="宋体"/>
                <w:sz w:val="28"/>
                <w:szCs w:val="28"/>
              </w:rPr>
            </w:pPr>
            <w:r>
              <w:rPr>
                <w:rFonts w:ascii="宋体" w:hAnsi="宋体" w:eastAsia="宋体" w:cs="宋体"/>
                <w:spacing w:val="18"/>
                <w:sz w:val="28"/>
                <w:szCs w:val="28"/>
              </w:rPr>
              <w:t>姓名</w:t>
            </w:r>
          </w:p>
        </w:tc>
        <w:tc>
          <w:tcPr>
            <w:tcW w:w="3107" w:type="dxa"/>
            <w:vAlign w:val="center"/>
          </w:tcPr>
          <w:p>
            <w:pPr>
              <w:spacing w:before="176" w:line="219" w:lineRule="auto"/>
              <w:jc w:val="center"/>
              <w:rPr>
                <w:rFonts w:ascii="宋体" w:hAnsi="宋体" w:eastAsia="宋体" w:cs="宋体"/>
                <w:sz w:val="28"/>
                <w:szCs w:val="28"/>
              </w:rPr>
            </w:pPr>
            <w:r>
              <w:rPr>
                <w:rFonts w:ascii="宋体" w:hAnsi="宋体" w:eastAsia="宋体" w:cs="宋体"/>
                <w:spacing w:val="6"/>
                <w:sz w:val="28"/>
                <w:szCs w:val="28"/>
              </w:rPr>
              <w:t>职</w:t>
            </w:r>
            <w:r>
              <w:rPr>
                <w:rFonts w:hint="eastAsia" w:ascii="宋体" w:hAnsi="宋体" w:eastAsia="宋体" w:cs="宋体"/>
                <w:spacing w:val="6"/>
                <w:sz w:val="28"/>
                <w:szCs w:val="28"/>
                <w:lang w:val="en-US" w:eastAsia="zh-CN"/>
              </w:rPr>
              <w:t xml:space="preserve">  </w:t>
            </w:r>
            <w:r>
              <w:rPr>
                <w:rFonts w:ascii="宋体" w:hAnsi="宋体" w:eastAsia="宋体" w:cs="宋体"/>
                <w:spacing w:val="6"/>
                <w:sz w:val="28"/>
                <w:szCs w:val="28"/>
              </w:rPr>
              <w:t>务</w:t>
            </w:r>
          </w:p>
        </w:tc>
        <w:tc>
          <w:tcPr>
            <w:tcW w:w="2006" w:type="dxa"/>
            <w:vAlign w:val="center"/>
          </w:tcPr>
          <w:p>
            <w:pPr>
              <w:spacing w:before="177" w:line="220" w:lineRule="auto"/>
              <w:jc w:val="center"/>
              <w:rPr>
                <w:rFonts w:ascii="宋体" w:hAnsi="宋体" w:eastAsia="宋体" w:cs="宋体"/>
                <w:sz w:val="28"/>
                <w:szCs w:val="28"/>
              </w:rPr>
            </w:pPr>
            <w:r>
              <w:rPr>
                <w:rFonts w:ascii="宋体" w:hAnsi="宋体" w:eastAsia="宋体" w:cs="宋体"/>
                <w:spacing w:val="4"/>
                <w:sz w:val="28"/>
                <w:szCs w:val="28"/>
              </w:rPr>
              <w:t>成绩</w:t>
            </w:r>
          </w:p>
        </w:tc>
        <w:tc>
          <w:tcPr>
            <w:tcW w:w="986" w:type="dxa"/>
            <w:vAlign w:val="center"/>
          </w:tcPr>
          <w:p>
            <w:pPr>
              <w:spacing w:before="178" w:line="221" w:lineRule="auto"/>
              <w:jc w:val="center"/>
              <w:rPr>
                <w:rFonts w:ascii="宋体" w:hAnsi="宋体" w:eastAsia="宋体" w:cs="宋体"/>
                <w:sz w:val="28"/>
                <w:szCs w:val="28"/>
              </w:rPr>
            </w:pPr>
            <w:r>
              <w:rPr>
                <w:rFonts w:ascii="宋体" w:hAnsi="宋体" w:eastAsia="宋体" w:cs="宋体"/>
                <w:spacing w:val="7"/>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923" w:type="dxa"/>
            <w:vAlign w:val="top"/>
          </w:tcPr>
          <w:p>
            <w:pPr>
              <w:rPr>
                <w:rFonts w:ascii="Arial"/>
                <w:sz w:val="21"/>
              </w:rPr>
            </w:pPr>
          </w:p>
        </w:tc>
        <w:tc>
          <w:tcPr>
            <w:tcW w:w="1970" w:type="dxa"/>
            <w:vAlign w:val="top"/>
          </w:tcPr>
          <w:p>
            <w:pPr>
              <w:rPr>
                <w:rFonts w:ascii="Arial"/>
                <w:sz w:val="21"/>
              </w:rPr>
            </w:pPr>
          </w:p>
        </w:tc>
        <w:tc>
          <w:tcPr>
            <w:tcW w:w="3107" w:type="dxa"/>
            <w:vAlign w:val="top"/>
          </w:tcPr>
          <w:p>
            <w:pPr>
              <w:rPr>
                <w:rFonts w:ascii="Arial"/>
                <w:sz w:val="21"/>
              </w:rPr>
            </w:pPr>
          </w:p>
        </w:tc>
        <w:tc>
          <w:tcPr>
            <w:tcW w:w="2006" w:type="dxa"/>
            <w:vAlign w:val="top"/>
          </w:tcPr>
          <w:p>
            <w:pPr>
              <w:rPr>
                <w:rFonts w:ascii="Arial"/>
                <w:sz w:val="21"/>
              </w:rPr>
            </w:pPr>
          </w:p>
        </w:tc>
        <w:tc>
          <w:tcPr>
            <w:tcW w:w="986" w:type="dxa"/>
            <w:vAlign w:val="top"/>
          </w:tcPr>
          <w:p>
            <w:pPr>
              <w:rPr>
                <w:rFonts w:ascii="Arial"/>
                <w:sz w:val="21"/>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pacing w:val="10"/>
          <w:position w:val="18"/>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spacing w:val="10"/>
          <w:position w:val="18"/>
          <w:sz w:val="32"/>
          <w:szCs w:val="32"/>
          <w:lang w:val="en-US" w:eastAsia="zh-CN"/>
        </w:rPr>
      </w:pPr>
    </w:p>
    <w:p>
      <w:pPr>
        <w:pStyle w:val="3"/>
        <w:keepNext w:val="0"/>
        <w:keepLines w:val="0"/>
        <w:pageBreakBefore w:val="0"/>
        <w:kinsoku/>
        <w:wordWrap/>
        <w:overflowPunct/>
        <w:topLinePunct w:val="0"/>
        <w:autoSpaceDE/>
        <w:autoSpaceDN/>
        <w:bidi w:val="0"/>
        <w:adjustRightInd/>
        <w:snapToGrid/>
        <w:spacing w:before="205" w:line="360" w:lineRule="auto"/>
        <w:textAlignment w:val="auto"/>
        <w:rPr>
          <w:rFonts w:hint="eastAsia" w:ascii="宋体" w:hAnsi="宋体" w:eastAsia="宋体" w:cs="宋体"/>
          <w:spacing w:val="10"/>
          <w:position w:val="18"/>
          <w:sz w:val="28"/>
          <w:szCs w:val="28"/>
          <w:lang w:val="en-US" w:eastAsia="zh-CN"/>
        </w:rPr>
      </w:pPr>
      <w:r>
        <w:rPr>
          <w:rFonts w:hint="eastAsia" w:cs="宋体"/>
          <w:spacing w:val="10"/>
          <w:position w:val="18"/>
          <w:sz w:val="28"/>
          <w:szCs w:val="28"/>
          <w:lang w:val="en-US" w:eastAsia="zh-CN"/>
        </w:rPr>
        <w:t>附件5：</w:t>
      </w:r>
      <w:r>
        <w:rPr>
          <w:rFonts w:hint="eastAsia" w:ascii="宋体" w:hAnsi="宋体" w:eastAsia="宋体" w:cs="宋体"/>
          <w:spacing w:val="10"/>
          <w:position w:val="18"/>
          <w:sz w:val="28"/>
          <w:szCs w:val="28"/>
          <w:lang w:val="en-US" w:eastAsia="zh-CN"/>
        </w:rPr>
        <w:t>2024年天津市首届建筑施工安全</w:t>
      </w:r>
      <w:r>
        <w:rPr>
          <w:rFonts w:hint="eastAsia" w:cs="宋体"/>
          <w:spacing w:val="10"/>
          <w:position w:val="18"/>
          <w:sz w:val="28"/>
          <w:szCs w:val="28"/>
          <w:lang w:val="en-US" w:eastAsia="zh-CN"/>
        </w:rPr>
        <w:t>讲师选拔赛评分标准</w:t>
      </w:r>
    </w:p>
    <w:p>
      <w:pPr>
        <w:spacing w:before="190" w:line="219" w:lineRule="auto"/>
        <w:ind w:left="425"/>
        <w:jc w:val="center"/>
        <w:rPr>
          <w:rFonts w:hint="eastAsia" w:ascii="黑体" w:hAnsi="黑体" w:eastAsia="黑体" w:cs="黑体"/>
          <w:b w:val="0"/>
          <w:bCs w:val="0"/>
          <w:sz w:val="41"/>
          <w:szCs w:val="41"/>
        </w:rPr>
      </w:pPr>
      <w:r>
        <w:rPr>
          <w:rFonts w:hint="eastAsia" w:ascii="黑体" w:hAnsi="黑体" w:eastAsia="黑体" w:cs="黑体"/>
          <w:b w:val="0"/>
          <w:bCs w:val="0"/>
          <w:spacing w:val="-5"/>
          <w:sz w:val="32"/>
          <w:szCs w:val="32"/>
        </w:rPr>
        <w:t>202</w:t>
      </w:r>
      <w:r>
        <w:rPr>
          <w:rFonts w:hint="eastAsia" w:ascii="黑体" w:hAnsi="黑体" w:eastAsia="黑体" w:cs="黑体"/>
          <w:b w:val="0"/>
          <w:bCs w:val="0"/>
          <w:spacing w:val="-5"/>
          <w:sz w:val="32"/>
          <w:szCs w:val="32"/>
          <w:lang w:val="en-US" w:eastAsia="zh-CN"/>
        </w:rPr>
        <w:t>4</w:t>
      </w:r>
      <w:r>
        <w:rPr>
          <w:rFonts w:hint="eastAsia" w:ascii="黑体" w:hAnsi="黑体" w:eastAsia="黑体" w:cs="黑体"/>
          <w:b w:val="0"/>
          <w:bCs w:val="0"/>
          <w:spacing w:val="-5"/>
          <w:sz w:val="32"/>
          <w:szCs w:val="32"/>
        </w:rPr>
        <w:t>年</w:t>
      </w:r>
      <w:r>
        <w:rPr>
          <w:rFonts w:hint="eastAsia" w:ascii="黑体" w:hAnsi="黑体" w:eastAsia="黑体" w:cs="黑体"/>
          <w:b w:val="0"/>
          <w:bCs w:val="0"/>
          <w:spacing w:val="-5"/>
          <w:sz w:val="32"/>
          <w:szCs w:val="32"/>
          <w:lang w:val="en-US" w:eastAsia="zh-CN"/>
        </w:rPr>
        <w:t>天津市首届</w:t>
      </w:r>
      <w:r>
        <w:rPr>
          <w:rFonts w:hint="eastAsia" w:ascii="黑体" w:hAnsi="黑体" w:eastAsia="黑体" w:cs="黑体"/>
          <w:b w:val="0"/>
          <w:bCs w:val="0"/>
          <w:spacing w:val="-5"/>
          <w:sz w:val="32"/>
          <w:szCs w:val="32"/>
        </w:rPr>
        <w:t>建筑施工安全</w:t>
      </w:r>
      <w:r>
        <w:rPr>
          <w:rFonts w:hint="eastAsia" w:ascii="黑体" w:hAnsi="黑体" w:eastAsia="黑体" w:cs="黑体"/>
          <w:b w:val="0"/>
          <w:bCs w:val="0"/>
          <w:spacing w:val="-5"/>
          <w:sz w:val="32"/>
          <w:szCs w:val="32"/>
          <w:lang w:eastAsia="zh-CN"/>
        </w:rPr>
        <w:t>讲师选拔赛</w:t>
      </w:r>
      <w:r>
        <w:rPr>
          <w:rFonts w:hint="eastAsia" w:ascii="黑体" w:hAnsi="黑体" w:eastAsia="黑体" w:cs="黑体"/>
          <w:b w:val="0"/>
          <w:bCs w:val="0"/>
          <w:spacing w:val="-6"/>
          <w:sz w:val="32"/>
          <w:szCs w:val="32"/>
        </w:rPr>
        <w:t>评分标准</w:t>
      </w:r>
    </w:p>
    <w:p>
      <w:pPr>
        <w:spacing w:line="57" w:lineRule="exact"/>
      </w:pPr>
    </w:p>
    <w:tbl>
      <w:tblPr>
        <w:tblStyle w:val="19"/>
        <w:tblW w:w="9760"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4"/>
        <w:gridCol w:w="1429"/>
        <w:gridCol w:w="74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854" w:type="dxa"/>
            <w:vAlign w:val="top"/>
          </w:tcPr>
          <w:p>
            <w:pPr>
              <w:spacing w:before="205" w:line="221" w:lineRule="auto"/>
              <w:ind w:left="195"/>
              <w:rPr>
                <w:rFonts w:ascii="宋体" w:hAnsi="宋体" w:eastAsia="宋体" w:cs="宋体"/>
                <w:sz w:val="22"/>
                <w:szCs w:val="22"/>
              </w:rPr>
            </w:pPr>
            <w:r>
              <w:rPr>
                <w:rFonts w:ascii="宋体" w:hAnsi="宋体" w:eastAsia="宋体" w:cs="宋体"/>
                <w:spacing w:val="6"/>
                <w:sz w:val="22"/>
                <w:szCs w:val="22"/>
              </w:rPr>
              <w:t>序号</w:t>
            </w:r>
          </w:p>
        </w:tc>
        <w:tc>
          <w:tcPr>
            <w:tcW w:w="1429" w:type="dxa"/>
            <w:vAlign w:val="top"/>
          </w:tcPr>
          <w:p>
            <w:pPr>
              <w:spacing w:before="204" w:line="220" w:lineRule="auto"/>
              <w:ind w:left="261"/>
              <w:rPr>
                <w:rFonts w:ascii="宋体" w:hAnsi="宋体" w:eastAsia="宋体" w:cs="宋体"/>
                <w:sz w:val="22"/>
                <w:szCs w:val="22"/>
              </w:rPr>
            </w:pPr>
            <w:r>
              <w:rPr>
                <w:rFonts w:ascii="宋体" w:hAnsi="宋体" w:eastAsia="宋体" w:cs="宋体"/>
                <w:spacing w:val="10"/>
                <w:sz w:val="22"/>
                <w:szCs w:val="22"/>
              </w:rPr>
              <w:t>评分项目</w:t>
            </w:r>
          </w:p>
        </w:tc>
        <w:tc>
          <w:tcPr>
            <w:tcW w:w="7477" w:type="dxa"/>
            <w:vAlign w:val="top"/>
          </w:tcPr>
          <w:p>
            <w:pPr>
              <w:spacing w:before="201" w:line="220" w:lineRule="auto"/>
              <w:ind w:left="2835"/>
              <w:rPr>
                <w:rFonts w:ascii="宋体" w:hAnsi="宋体" w:eastAsia="宋体" w:cs="宋体"/>
                <w:sz w:val="22"/>
                <w:szCs w:val="22"/>
              </w:rPr>
            </w:pPr>
            <w:r>
              <w:rPr>
                <w:rFonts w:ascii="宋体" w:hAnsi="宋体" w:eastAsia="宋体" w:cs="宋体"/>
                <w:b/>
                <w:bCs/>
                <w:spacing w:val="-10"/>
                <w:sz w:val="22"/>
                <w:szCs w:val="22"/>
              </w:rPr>
              <w:t>评</w:t>
            </w:r>
            <w:r>
              <w:rPr>
                <w:rFonts w:ascii="宋体" w:hAnsi="宋体" w:eastAsia="宋体" w:cs="宋体"/>
                <w:spacing w:val="7"/>
                <w:sz w:val="22"/>
                <w:szCs w:val="22"/>
              </w:rPr>
              <w:t xml:space="preserve">    </w:t>
            </w:r>
            <w:r>
              <w:rPr>
                <w:rFonts w:ascii="宋体" w:hAnsi="宋体" w:eastAsia="宋体" w:cs="宋体"/>
                <w:b/>
                <w:bCs/>
                <w:spacing w:val="-10"/>
                <w:sz w:val="22"/>
                <w:szCs w:val="22"/>
              </w:rPr>
              <w:t>分</w:t>
            </w:r>
            <w:r>
              <w:rPr>
                <w:rFonts w:ascii="宋体" w:hAnsi="宋体" w:eastAsia="宋体" w:cs="宋体"/>
                <w:spacing w:val="77"/>
                <w:sz w:val="22"/>
                <w:szCs w:val="22"/>
              </w:rPr>
              <w:t xml:space="preserve"> </w:t>
            </w:r>
            <w:r>
              <w:rPr>
                <w:rFonts w:hint="eastAsia" w:ascii="宋体" w:hAnsi="宋体" w:eastAsia="宋体" w:cs="宋体"/>
                <w:spacing w:val="77"/>
                <w:sz w:val="22"/>
                <w:szCs w:val="22"/>
                <w:lang w:val="en-US" w:eastAsia="zh-CN"/>
              </w:rPr>
              <w:t xml:space="preserve"> </w:t>
            </w:r>
            <w:r>
              <w:rPr>
                <w:rFonts w:ascii="宋体" w:hAnsi="宋体" w:eastAsia="宋体" w:cs="宋体"/>
                <w:b/>
                <w:bCs/>
                <w:spacing w:val="-10"/>
                <w:sz w:val="22"/>
                <w:szCs w:val="22"/>
              </w:rPr>
              <w:t>标</w:t>
            </w:r>
            <w:r>
              <w:rPr>
                <w:rFonts w:ascii="宋体" w:hAnsi="宋体" w:eastAsia="宋体" w:cs="宋体"/>
                <w:spacing w:val="7"/>
                <w:sz w:val="22"/>
                <w:szCs w:val="22"/>
              </w:rPr>
              <w:t xml:space="preserve">    </w:t>
            </w:r>
            <w:r>
              <w:rPr>
                <w:rFonts w:ascii="宋体" w:hAnsi="宋体" w:eastAsia="宋体" w:cs="宋体"/>
                <w:b/>
                <w:bCs/>
                <w:spacing w:val="-10"/>
                <w:sz w:val="22"/>
                <w:szCs w:val="22"/>
              </w:rPr>
              <w:t>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54" w:type="dxa"/>
            <w:vMerge w:val="restart"/>
            <w:tcBorders>
              <w:bottom w:val="nil"/>
            </w:tcBorders>
            <w:vAlign w:val="center"/>
          </w:tcPr>
          <w:p>
            <w:pPr>
              <w:spacing w:before="72" w:line="184" w:lineRule="auto"/>
              <w:jc w:val="center"/>
              <w:rPr>
                <w:rFonts w:ascii="宋体" w:hAnsi="宋体" w:eastAsia="宋体" w:cs="宋体"/>
                <w:sz w:val="22"/>
                <w:szCs w:val="22"/>
              </w:rPr>
            </w:pPr>
            <w:r>
              <w:rPr>
                <w:rFonts w:ascii="宋体" w:hAnsi="宋体" w:eastAsia="宋体" w:cs="宋体"/>
                <w:sz w:val="22"/>
                <w:szCs w:val="22"/>
              </w:rPr>
              <w:t>1</w:t>
            </w:r>
          </w:p>
        </w:tc>
        <w:tc>
          <w:tcPr>
            <w:tcW w:w="1429" w:type="dxa"/>
            <w:vMerge w:val="restart"/>
            <w:tcBorders>
              <w:bottom w:val="nil"/>
            </w:tcBorders>
            <w:vAlign w:val="center"/>
          </w:tcPr>
          <w:p>
            <w:pPr>
              <w:spacing w:before="72" w:line="219" w:lineRule="auto"/>
              <w:jc w:val="center"/>
              <w:rPr>
                <w:rFonts w:ascii="宋体" w:hAnsi="宋体" w:eastAsia="宋体" w:cs="宋体"/>
                <w:spacing w:val="-2"/>
                <w:sz w:val="22"/>
                <w:szCs w:val="22"/>
              </w:rPr>
            </w:pPr>
            <w:r>
              <w:rPr>
                <w:rFonts w:ascii="宋体" w:hAnsi="宋体" w:eastAsia="宋体" w:cs="宋体"/>
                <w:spacing w:val="-2"/>
                <w:sz w:val="22"/>
                <w:szCs w:val="22"/>
              </w:rPr>
              <w:t>课件内容</w:t>
            </w:r>
          </w:p>
          <w:p>
            <w:pPr>
              <w:spacing w:before="72" w:line="219" w:lineRule="auto"/>
              <w:jc w:val="center"/>
              <w:rPr>
                <w:rFonts w:hint="eastAsia" w:ascii="宋体" w:hAnsi="宋体" w:eastAsia="宋体" w:cs="宋体"/>
                <w:spacing w:val="-2"/>
                <w:sz w:val="22"/>
                <w:szCs w:val="22"/>
                <w:lang w:eastAsia="zh-CN"/>
              </w:rPr>
            </w:pPr>
            <w:r>
              <w:rPr>
                <w:rFonts w:hint="eastAsia" w:ascii="宋体" w:hAnsi="宋体" w:eastAsia="宋体" w:cs="宋体"/>
                <w:spacing w:val="-2"/>
                <w:sz w:val="22"/>
                <w:szCs w:val="22"/>
                <w:lang w:eastAsia="zh-CN"/>
              </w:rPr>
              <w:t>（</w:t>
            </w:r>
            <w:r>
              <w:rPr>
                <w:rFonts w:hint="eastAsia" w:ascii="宋体" w:hAnsi="宋体" w:eastAsia="宋体" w:cs="宋体"/>
                <w:spacing w:val="-2"/>
                <w:sz w:val="22"/>
                <w:szCs w:val="22"/>
                <w:lang w:val="en-US" w:eastAsia="zh-CN"/>
              </w:rPr>
              <w:t>20分</w:t>
            </w:r>
            <w:r>
              <w:rPr>
                <w:rFonts w:hint="eastAsia" w:ascii="宋体" w:hAnsi="宋体" w:eastAsia="宋体" w:cs="宋体"/>
                <w:spacing w:val="-2"/>
                <w:sz w:val="22"/>
                <w:szCs w:val="22"/>
                <w:lang w:eastAsia="zh-CN"/>
              </w:rPr>
              <w:t>）</w:t>
            </w:r>
          </w:p>
        </w:tc>
        <w:tc>
          <w:tcPr>
            <w:tcW w:w="7477" w:type="dxa"/>
            <w:vAlign w:val="top"/>
          </w:tcPr>
          <w:p>
            <w:pPr>
              <w:spacing w:before="159" w:line="219" w:lineRule="auto"/>
              <w:ind w:left="91"/>
              <w:rPr>
                <w:rFonts w:ascii="宋体" w:hAnsi="宋体" w:eastAsia="宋体" w:cs="宋体"/>
                <w:sz w:val="22"/>
                <w:szCs w:val="22"/>
              </w:rPr>
            </w:pPr>
            <w:r>
              <w:rPr>
                <w:rFonts w:ascii="宋体" w:hAnsi="宋体" w:eastAsia="宋体" w:cs="宋体"/>
                <w:spacing w:val="3"/>
                <w:sz w:val="22"/>
                <w:szCs w:val="22"/>
              </w:rPr>
              <w:t>内容实用、具有极强的实战性，与施工现场契合度高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54" w:type="dxa"/>
            <w:vMerge w:val="continue"/>
            <w:tcBorders>
              <w:top w:val="nil"/>
              <w:bottom w:val="nil"/>
            </w:tcBorders>
            <w:vAlign w:val="center"/>
          </w:tcPr>
          <w:p>
            <w:pPr>
              <w:jc w:val="center"/>
              <w:rPr>
                <w:rFonts w:ascii="Arial"/>
                <w:sz w:val="21"/>
              </w:rPr>
            </w:pPr>
          </w:p>
        </w:tc>
        <w:tc>
          <w:tcPr>
            <w:tcW w:w="1429" w:type="dxa"/>
            <w:vMerge w:val="continue"/>
            <w:tcBorders>
              <w:top w:val="nil"/>
              <w:bottom w:val="nil"/>
            </w:tcBorders>
            <w:vAlign w:val="center"/>
          </w:tcPr>
          <w:p>
            <w:pPr>
              <w:jc w:val="center"/>
              <w:rPr>
                <w:rFonts w:ascii="Arial"/>
                <w:sz w:val="21"/>
              </w:rPr>
            </w:pPr>
          </w:p>
        </w:tc>
        <w:tc>
          <w:tcPr>
            <w:tcW w:w="7477" w:type="dxa"/>
            <w:vAlign w:val="top"/>
          </w:tcPr>
          <w:p>
            <w:pPr>
              <w:spacing w:before="160" w:line="219" w:lineRule="auto"/>
              <w:ind w:left="91"/>
              <w:rPr>
                <w:rFonts w:ascii="宋体" w:hAnsi="宋体" w:eastAsia="宋体" w:cs="宋体"/>
                <w:sz w:val="22"/>
                <w:szCs w:val="22"/>
              </w:rPr>
            </w:pPr>
            <w:r>
              <w:rPr>
                <w:rFonts w:ascii="宋体" w:hAnsi="宋体" w:eastAsia="宋体" w:cs="宋体"/>
                <w:spacing w:val="2"/>
                <w:sz w:val="22"/>
                <w:szCs w:val="22"/>
              </w:rPr>
              <w:t>见解独到、极具前瞻性和指导性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54" w:type="dxa"/>
            <w:vMerge w:val="continue"/>
            <w:tcBorders>
              <w:top w:val="nil"/>
            </w:tcBorders>
            <w:vAlign w:val="center"/>
          </w:tcPr>
          <w:p>
            <w:pPr>
              <w:jc w:val="center"/>
              <w:rPr>
                <w:rFonts w:ascii="Arial"/>
                <w:sz w:val="21"/>
              </w:rPr>
            </w:pPr>
          </w:p>
        </w:tc>
        <w:tc>
          <w:tcPr>
            <w:tcW w:w="1429" w:type="dxa"/>
            <w:vMerge w:val="continue"/>
            <w:tcBorders>
              <w:top w:val="nil"/>
            </w:tcBorders>
            <w:vAlign w:val="center"/>
          </w:tcPr>
          <w:p>
            <w:pPr>
              <w:jc w:val="center"/>
              <w:rPr>
                <w:rFonts w:ascii="Arial"/>
                <w:sz w:val="21"/>
              </w:rPr>
            </w:pPr>
          </w:p>
        </w:tc>
        <w:tc>
          <w:tcPr>
            <w:tcW w:w="7477" w:type="dxa"/>
            <w:vAlign w:val="top"/>
          </w:tcPr>
          <w:p>
            <w:pPr>
              <w:spacing w:before="160" w:line="219" w:lineRule="auto"/>
              <w:ind w:left="92"/>
              <w:rPr>
                <w:rFonts w:ascii="宋体" w:hAnsi="宋体" w:eastAsia="宋体" w:cs="宋体"/>
                <w:sz w:val="22"/>
                <w:szCs w:val="22"/>
              </w:rPr>
            </w:pPr>
            <w:r>
              <w:rPr>
                <w:rFonts w:ascii="宋体" w:hAnsi="宋体" w:eastAsia="宋体" w:cs="宋体"/>
                <w:spacing w:val="2"/>
                <w:sz w:val="22"/>
                <w:szCs w:val="22"/>
              </w:rPr>
              <w:t>具有震撼效果，非常具有教育意义，能触及听众心灵深</w:t>
            </w:r>
            <w:r>
              <w:rPr>
                <w:rFonts w:ascii="宋体" w:hAnsi="宋体" w:eastAsia="宋体" w:cs="宋体"/>
                <w:spacing w:val="1"/>
                <w:sz w:val="22"/>
                <w:szCs w:val="22"/>
              </w:rPr>
              <w:t>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54" w:type="dxa"/>
            <w:vMerge w:val="restart"/>
            <w:tcBorders>
              <w:bottom w:val="nil"/>
            </w:tcBorders>
            <w:vAlign w:val="center"/>
          </w:tcPr>
          <w:p>
            <w:pPr>
              <w:spacing w:before="71" w:line="183" w:lineRule="auto"/>
              <w:jc w:val="center"/>
              <w:rPr>
                <w:rFonts w:ascii="宋体" w:hAnsi="宋体" w:eastAsia="宋体" w:cs="宋体"/>
                <w:sz w:val="22"/>
                <w:szCs w:val="22"/>
              </w:rPr>
            </w:pPr>
            <w:r>
              <w:rPr>
                <w:rFonts w:ascii="宋体" w:hAnsi="宋体" w:eastAsia="宋体" w:cs="宋体"/>
                <w:sz w:val="22"/>
                <w:szCs w:val="22"/>
              </w:rPr>
              <w:t>2</w:t>
            </w:r>
          </w:p>
        </w:tc>
        <w:tc>
          <w:tcPr>
            <w:tcW w:w="1429" w:type="dxa"/>
            <w:vMerge w:val="restart"/>
            <w:tcBorders>
              <w:bottom w:val="nil"/>
            </w:tcBorders>
            <w:vAlign w:val="center"/>
          </w:tcPr>
          <w:p>
            <w:pPr>
              <w:spacing w:before="71" w:line="219" w:lineRule="auto"/>
              <w:jc w:val="center"/>
              <w:rPr>
                <w:rFonts w:ascii="宋体" w:hAnsi="宋体" w:eastAsia="宋体" w:cs="宋体"/>
                <w:spacing w:val="2"/>
                <w:sz w:val="22"/>
                <w:szCs w:val="22"/>
              </w:rPr>
            </w:pPr>
            <w:r>
              <w:rPr>
                <w:rFonts w:ascii="宋体" w:hAnsi="宋体" w:eastAsia="宋体" w:cs="宋体"/>
                <w:spacing w:val="2"/>
                <w:sz w:val="22"/>
                <w:szCs w:val="22"/>
              </w:rPr>
              <w:t>仪表仪态</w:t>
            </w:r>
          </w:p>
          <w:p>
            <w:pPr>
              <w:spacing w:before="71" w:line="219" w:lineRule="auto"/>
              <w:jc w:val="center"/>
              <w:rPr>
                <w:rFonts w:hint="default" w:ascii="宋体" w:hAnsi="宋体" w:eastAsia="宋体" w:cs="宋体"/>
                <w:spacing w:val="2"/>
                <w:sz w:val="22"/>
                <w:szCs w:val="22"/>
                <w:lang w:val="en-US" w:eastAsia="zh-CN"/>
              </w:rPr>
            </w:pPr>
            <w:r>
              <w:rPr>
                <w:rFonts w:hint="eastAsia" w:ascii="宋体" w:hAnsi="宋体" w:eastAsia="宋体" w:cs="宋体"/>
                <w:spacing w:val="2"/>
                <w:sz w:val="22"/>
                <w:szCs w:val="22"/>
                <w:lang w:val="en-US" w:eastAsia="zh-CN"/>
              </w:rPr>
              <w:t>(10分)</w:t>
            </w:r>
          </w:p>
        </w:tc>
        <w:tc>
          <w:tcPr>
            <w:tcW w:w="7477" w:type="dxa"/>
            <w:vAlign w:val="top"/>
          </w:tcPr>
          <w:p>
            <w:pPr>
              <w:spacing w:before="161" w:line="219" w:lineRule="auto"/>
              <w:ind w:left="92"/>
              <w:rPr>
                <w:rFonts w:hint="default" w:ascii="宋体" w:hAnsi="宋体" w:eastAsia="宋体" w:cs="宋体"/>
                <w:sz w:val="22"/>
                <w:szCs w:val="22"/>
                <w:lang w:val="en-US" w:eastAsia="zh-CN"/>
              </w:rPr>
            </w:pPr>
            <w:r>
              <w:rPr>
                <w:rFonts w:ascii="宋体" w:hAnsi="宋体" w:eastAsia="宋体" w:cs="宋体"/>
                <w:spacing w:val="-2"/>
                <w:sz w:val="22"/>
                <w:szCs w:val="22"/>
              </w:rPr>
              <w:t>服装得体</w:t>
            </w:r>
            <w:r>
              <w:rPr>
                <w:rFonts w:hint="eastAsia" w:ascii="宋体" w:hAnsi="宋体" w:eastAsia="宋体" w:cs="宋体"/>
                <w:spacing w:val="-2"/>
                <w:sz w:val="22"/>
                <w:szCs w:val="22"/>
                <w:lang w:eastAsia="zh-CN"/>
              </w:rPr>
              <w:t>，</w:t>
            </w:r>
            <w:r>
              <w:rPr>
                <w:rFonts w:hint="eastAsia" w:ascii="宋体" w:hAnsi="宋体" w:eastAsia="宋体" w:cs="宋体"/>
                <w:spacing w:val="-2"/>
                <w:sz w:val="22"/>
                <w:szCs w:val="22"/>
                <w:lang w:val="en-US" w:eastAsia="zh-CN"/>
              </w:rPr>
              <w:t>白衬衣、深色西裤、黑色皮鞋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54" w:type="dxa"/>
            <w:vMerge w:val="continue"/>
            <w:tcBorders>
              <w:top w:val="nil"/>
              <w:bottom w:val="nil"/>
            </w:tcBorders>
            <w:vAlign w:val="center"/>
          </w:tcPr>
          <w:p>
            <w:pPr>
              <w:jc w:val="center"/>
              <w:rPr>
                <w:rFonts w:ascii="Arial"/>
                <w:sz w:val="21"/>
              </w:rPr>
            </w:pPr>
          </w:p>
        </w:tc>
        <w:tc>
          <w:tcPr>
            <w:tcW w:w="1429" w:type="dxa"/>
            <w:vMerge w:val="continue"/>
            <w:tcBorders>
              <w:top w:val="nil"/>
              <w:bottom w:val="nil"/>
            </w:tcBorders>
            <w:vAlign w:val="center"/>
          </w:tcPr>
          <w:p>
            <w:pPr>
              <w:jc w:val="center"/>
              <w:rPr>
                <w:rFonts w:ascii="Arial"/>
                <w:sz w:val="21"/>
              </w:rPr>
            </w:pPr>
          </w:p>
        </w:tc>
        <w:tc>
          <w:tcPr>
            <w:tcW w:w="7477" w:type="dxa"/>
            <w:vAlign w:val="top"/>
          </w:tcPr>
          <w:p>
            <w:pPr>
              <w:spacing w:before="159" w:line="219" w:lineRule="auto"/>
              <w:ind w:left="92"/>
              <w:rPr>
                <w:rFonts w:ascii="宋体" w:hAnsi="宋体" w:eastAsia="宋体" w:cs="宋体"/>
                <w:sz w:val="22"/>
                <w:szCs w:val="22"/>
              </w:rPr>
            </w:pPr>
            <w:r>
              <w:rPr>
                <w:rFonts w:ascii="宋体" w:hAnsi="宋体" w:eastAsia="宋体" w:cs="宋体"/>
                <w:spacing w:val="2"/>
                <w:sz w:val="22"/>
                <w:szCs w:val="22"/>
              </w:rPr>
              <w:t>举止自然大方，不怯场、不紧张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54" w:type="dxa"/>
            <w:vMerge w:val="continue"/>
            <w:tcBorders>
              <w:top w:val="nil"/>
              <w:bottom w:val="nil"/>
            </w:tcBorders>
            <w:vAlign w:val="center"/>
          </w:tcPr>
          <w:p>
            <w:pPr>
              <w:jc w:val="center"/>
              <w:rPr>
                <w:rFonts w:ascii="Arial"/>
                <w:sz w:val="21"/>
              </w:rPr>
            </w:pPr>
          </w:p>
        </w:tc>
        <w:tc>
          <w:tcPr>
            <w:tcW w:w="1429" w:type="dxa"/>
            <w:vMerge w:val="continue"/>
            <w:tcBorders>
              <w:top w:val="nil"/>
              <w:bottom w:val="nil"/>
            </w:tcBorders>
            <w:vAlign w:val="center"/>
          </w:tcPr>
          <w:p>
            <w:pPr>
              <w:jc w:val="center"/>
              <w:rPr>
                <w:rFonts w:ascii="Arial"/>
                <w:sz w:val="21"/>
              </w:rPr>
            </w:pPr>
          </w:p>
        </w:tc>
        <w:tc>
          <w:tcPr>
            <w:tcW w:w="7477" w:type="dxa"/>
            <w:vAlign w:val="top"/>
          </w:tcPr>
          <w:p>
            <w:pPr>
              <w:spacing w:before="150" w:line="219" w:lineRule="auto"/>
              <w:ind w:left="92"/>
              <w:rPr>
                <w:rFonts w:ascii="宋体" w:hAnsi="宋体" w:eastAsia="宋体" w:cs="宋体"/>
                <w:sz w:val="22"/>
                <w:szCs w:val="22"/>
              </w:rPr>
            </w:pPr>
            <w:r>
              <w:rPr>
                <w:rFonts w:ascii="宋体" w:hAnsi="宋体" w:eastAsia="宋体" w:cs="宋体"/>
                <w:spacing w:val="3"/>
                <w:sz w:val="22"/>
                <w:szCs w:val="22"/>
              </w:rPr>
              <w:t>精神饱满，肢体语言丰富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54" w:type="dxa"/>
            <w:vMerge w:val="continue"/>
            <w:tcBorders>
              <w:top w:val="nil"/>
            </w:tcBorders>
            <w:vAlign w:val="center"/>
          </w:tcPr>
          <w:p>
            <w:pPr>
              <w:jc w:val="center"/>
              <w:rPr>
                <w:rFonts w:ascii="Arial"/>
                <w:sz w:val="21"/>
              </w:rPr>
            </w:pPr>
          </w:p>
        </w:tc>
        <w:tc>
          <w:tcPr>
            <w:tcW w:w="1429" w:type="dxa"/>
            <w:vMerge w:val="continue"/>
            <w:tcBorders>
              <w:top w:val="nil"/>
            </w:tcBorders>
            <w:vAlign w:val="center"/>
          </w:tcPr>
          <w:p>
            <w:pPr>
              <w:jc w:val="center"/>
              <w:rPr>
                <w:rFonts w:ascii="Arial"/>
                <w:sz w:val="21"/>
              </w:rPr>
            </w:pPr>
          </w:p>
        </w:tc>
        <w:tc>
          <w:tcPr>
            <w:tcW w:w="7477" w:type="dxa"/>
            <w:vAlign w:val="top"/>
          </w:tcPr>
          <w:p>
            <w:pPr>
              <w:spacing w:before="162" w:line="219" w:lineRule="auto"/>
              <w:ind w:left="91"/>
              <w:rPr>
                <w:rFonts w:ascii="宋体" w:hAnsi="宋体" w:eastAsia="宋体" w:cs="宋体"/>
                <w:sz w:val="22"/>
                <w:szCs w:val="22"/>
              </w:rPr>
            </w:pPr>
            <w:r>
              <w:rPr>
                <w:rFonts w:ascii="宋体" w:hAnsi="宋体" w:eastAsia="宋体" w:cs="宋体"/>
                <w:spacing w:val="1"/>
                <w:sz w:val="22"/>
                <w:szCs w:val="22"/>
              </w:rPr>
              <w:t>眼神能自如的与学员交流，全场关注到位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54" w:type="dxa"/>
            <w:vMerge w:val="restart"/>
            <w:tcBorders>
              <w:bottom w:val="nil"/>
            </w:tcBorders>
            <w:vAlign w:val="center"/>
          </w:tcPr>
          <w:p>
            <w:pPr>
              <w:spacing w:before="72" w:line="183" w:lineRule="auto"/>
              <w:jc w:val="center"/>
              <w:rPr>
                <w:rFonts w:ascii="宋体" w:hAnsi="宋体" w:eastAsia="宋体" w:cs="宋体"/>
                <w:sz w:val="22"/>
                <w:szCs w:val="22"/>
              </w:rPr>
            </w:pPr>
            <w:r>
              <w:rPr>
                <w:rFonts w:ascii="宋体" w:hAnsi="宋体" w:eastAsia="宋体" w:cs="宋体"/>
                <w:sz w:val="22"/>
                <w:szCs w:val="22"/>
              </w:rPr>
              <w:t>3</w:t>
            </w:r>
          </w:p>
        </w:tc>
        <w:tc>
          <w:tcPr>
            <w:tcW w:w="1429" w:type="dxa"/>
            <w:vMerge w:val="restart"/>
            <w:tcBorders>
              <w:bottom w:val="nil"/>
            </w:tcBorders>
            <w:vAlign w:val="center"/>
          </w:tcPr>
          <w:p>
            <w:pPr>
              <w:spacing w:before="72" w:line="221" w:lineRule="auto"/>
              <w:jc w:val="center"/>
              <w:rPr>
                <w:rFonts w:ascii="宋体" w:hAnsi="宋体" w:eastAsia="宋体" w:cs="宋体"/>
                <w:spacing w:val="-2"/>
                <w:sz w:val="22"/>
                <w:szCs w:val="22"/>
              </w:rPr>
            </w:pPr>
            <w:r>
              <w:rPr>
                <w:rFonts w:ascii="宋体" w:hAnsi="宋体" w:eastAsia="宋体" w:cs="宋体"/>
                <w:spacing w:val="-2"/>
                <w:sz w:val="22"/>
                <w:szCs w:val="22"/>
              </w:rPr>
              <w:t>语言表达</w:t>
            </w:r>
          </w:p>
          <w:p>
            <w:pPr>
              <w:spacing w:before="72" w:line="221" w:lineRule="auto"/>
              <w:jc w:val="center"/>
              <w:rPr>
                <w:rFonts w:hint="eastAsia" w:ascii="宋体" w:hAnsi="宋体" w:eastAsia="宋体" w:cs="宋体"/>
                <w:spacing w:val="-2"/>
                <w:sz w:val="22"/>
                <w:szCs w:val="22"/>
                <w:lang w:eastAsia="zh-CN"/>
              </w:rPr>
            </w:pPr>
            <w:r>
              <w:rPr>
                <w:rFonts w:hint="eastAsia" w:ascii="宋体" w:hAnsi="宋体" w:eastAsia="宋体" w:cs="宋体"/>
                <w:spacing w:val="-2"/>
                <w:sz w:val="22"/>
                <w:szCs w:val="22"/>
                <w:lang w:eastAsia="zh-CN"/>
              </w:rPr>
              <w:t>（</w:t>
            </w:r>
            <w:r>
              <w:rPr>
                <w:rFonts w:hint="eastAsia" w:ascii="宋体" w:hAnsi="宋体" w:eastAsia="宋体" w:cs="宋体"/>
                <w:spacing w:val="-2"/>
                <w:sz w:val="22"/>
                <w:szCs w:val="22"/>
                <w:lang w:val="en-US" w:eastAsia="zh-CN"/>
              </w:rPr>
              <w:t>20分</w:t>
            </w:r>
            <w:r>
              <w:rPr>
                <w:rFonts w:hint="eastAsia" w:ascii="宋体" w:hAnsi="宋体" w:eastAsia="宋体" w:cs="宋体"/>
                <w:spacing w:val="-2"/>
                <w:sz w:val="22"/>
                <w:szCs w:val="22"/>
                <w:lang w:eastAsia="zh-CN"/>
              </w:rPr>
              <w:t>）</w:t>
            </w:r>
          </w:p>
        </w:tc>
        <w:tc>
          <w:tcPr>
            <w:tcW w:w="7477" w:type="dxa"/>
            <w:vAlign w:val="top"/>
          </w:tcPr>
          <w:p>
            <w:pPr>
              <w:spacing w:before="163" w:line="219" w:lineRule="auto"/>
              <w:ind w:left="92"/>
              <w:rPr>
                <w:rFonts w:ascii="宋体" w:hAnsi="宋体" w:eastAsia="宋体" w:cs="宋体"/>
                <w:sz w:val="22"/>
                <w:szCs w:val="22"/>
              </w:rPr>
            </w:pPr>
            <w:r>
              <w:rPr>
                <w:rFonts w:ascii="宋体" w:hAnsi="宋体" w:eastAsia="宋体" w:cs="宋体"/>
                <w:spacing w:val="3"/>
                <w:sz w:val="22"/>
                <w:szCs w:val="22"/>
              </w:rPr>
              <w:t>声音洪亮，语速适中，抑扬顿挫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54" w:type="dxa"/>
            <w:vMerge w:val="continue"/>
            <w:tcBorders>
              <w:top w:val="nil"/>
            </w:tcBorders>
            <w:vAlign w:val="center"/>
          </w:tcPr>
          <w:p>
            <w:pPr>
              <w:jc w:val="center"/>
              <w:rPr>
                <w:rFonts w:ascii="Arial"/>
                <w:sz w:val="21"/>
              </w:rPr>
            </w:pPr>
          </w:p>
        </w:tc>
        <w:tc>
          <w:tcPr>
            <w:tcW w:w="1429" w:type="dxa"/>
            <w:vMerge w:val="continue"/>
            <w:tcBorders>
              <w:top w:val="nil"/>
            </w:tcBorders>
            <w:vAlign w:val="center"/>
          </w:tcPr>
          <w:p>
            <w:pPr>
              <w:jc w:val="center"/>
              <w:rPr>
                <w:rFonts w:ascii="Arial"/>
                <w:sz w:val="21"/>
              </w:rPr>
            </w:pPr>
          </w:p>
        </w:tc>
        <w:tc>
          <w:tcPr>
            <w:tcW w:w="7477" w:type="dxa"/>
            <w:vAlign w:val="top"/>
          </w:tcPr>
          <w:p>
            <w:pPr>
              <w:spacing w:before="163" w:line="219" w:lineRule="auto"/>
              <w:ind w:left="91"/>
              <w:rPr>
                <w:rFonts w:ascii="宋体" w:hAnsi="宋体" w:eastAsia="宋体" w:cs="宋体"/>
                <w:sz w:val="22"/>
                <w:szCs w:val="22"/>
              </w:rPr>
            </w:pPr>
            <w:r>
              <w:rPr>
                <w:rFonts w:ascii="宋体" w:hAnsi="宋体" w:eastAsia="宋体" w:cs="宋体"/>
                <w:spacing w:val="2"/>
                <w:sz w:val="22"/>
                <w:szCs w:val="22"/>
              </w:rPr>
              <w:t>吐字清晰，语言表达准确、流畅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54" w:type="dxa"/>
            <w:vMerge w:val="restart"/>
            <w:tcBorders>
              <w:bottom w:val="nil"/>
            </w:tcBorders>
            <w:vAlign w:val="center"/>
          </w:tcPr>
          <w:p>
            <w:pPr>
              <w:spacing w:before="71" w:line="183" w:lineRule="auto"/>
              <w:jc w:val="center"/>
              <w:rPr>
                <w:rFonts w:ascii="宋体" w:hAnsi="宋体" w:eastAsia="宋体" w:cs="宋体"/>
                <w:sz w:val="22"/>
                <w:szCs w:val="22"/>
              </w:rPr>
            </w:pPr>
            <w:r>
              <w:rPr>
                <w:rFonts w:ascii="宋体" w:hAnsi="宋体" w:eastAsia="宋体" w:cs="宋体"/>
                <w:sz w:val="22"/>
                <w:szCs w:val="22"/>
              </w:rPr>
              <w:t>4</w:t>
            </w:r>
          </w:p>
        </w:tc>
        <w:tc>
          <w:tcPr>
            <w:tcW w:w="1429" w:type="dxa"/>
            <w:vMerge w:val="restart"/>
            <w:tcBorders>
              <w:bottom w:val="nil"/>
            </w:tcBorders>
            <w:vAlign w:val="center"/>
          </w:tcPr>
          <w:p>
            <w:pPr>
              <w:spacing w:before="72" w:line="219" w:lineRule="auto"/>
              <w:jc w:val="center"/>
              <w:rPr>
                <w:rFonts w:ascii="宋体" w:hAnsi="宋体" w:eastAsia="宋体" w:cs="宋体"/>
                <w:spacing w:val="-2"/>
                <w:sz w:val="22"/>
                <w:szCs w:val="22"/>
              </w:rPr>
            </w:pPr>
            <w:r>
              <w:rPr>
                <w:rFonts w:ascii="宋体" w:hAnsi="宋体" w:eastAsia="宋体" w:cs="宋体"/>
                <w:spacing w:val="-2"/>
                <w:sz w:val="22"/>
                <w:szCs w:val="22"/>
              </w:rPr>
              <w:t>课件编排</w:t>
            </w:r>
          </w:p>
          <w:p>
            <w:pPr>
              <w:spacing w:before="72" w:line="219" w:lineRule="auto"/>
              <w:jc w:val="center"/>
              <w:rPr>
                <w:rFonts w:hint="default" w:ascii="宋体" w:hAnsi="宋体" w:eastAsia="宋体" w:cs="宋体"/>
                <w:sz w:val="22"/>
                <w:szCs w:val="22"/>
                <w:lang w:val="en-US" w:eastAsia="zh-CN"/>
              </w:rPr>
            </w:pPr>
            <w:r>
              <w:rPr>
                <w:rFonts w:hint="eastAsia" w:ascii="宋体" w:hAnsi="宋体" w:eastAsia="宋体" w:cs="宋体"/>
                <w:spacing w:val="-2"/>
                <w:sz w:val="22"/>
                <w:szCs w:val="22"/>
                <w:lang w:val="en-US" w:eastAsia="zh-CN"/>
              </w:rPr>
              <w:t>（20分）</w:t>
            </w:r>
          </w:p>
        </w:tc>
        <w:tc>
          <w:tcPr>
            <w:tcW w:w="7477" w:type="dxa"/>
            <w:vAlign w:val="top"/>
          </w:tcPr>
          <w:p>
            <w:pPr>
              <w:spacing w:before="151" w:line="219" w:lineRule="auto"/>
              <w:ind w:left="91"/>
              <w:rPr>
                <w:rFonts w:ascii="宋体" w:hAnsi="宋体" w:eastAsia="宋体" w:cs="宋体"/>
                <w:sz w:val="22"/>
                <w:szCs w:val="22"/>
              </w:rPr>
            </w:pPr>
            <w:r>
              <w:rPr>
                <w:rFonts w:ascii="宋体" w:hAnsi="宋体" w:eastAsia="宋体" w:cs="宋体"/>
                <w:spacing w:val="1"/>
                <w:sz w:val="22"/>
                <w:szCs w:val="22"/>
              </w:rPr>
              <w:t>课件结构严谨、连贯，整体布局合理，图文并茂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54" w:type="dxa"/>
            <w:vMerge w:val="continue"/>
            <w:tcBorders>
              <w:top w:val="nil"/>
              <w:bottom w:val="nil"/>
            </w:tcBorders>
            <w:vAlign w:val="center"/>
          </w:tcPr>
          <w:p>
            <w:pPr>
              <w:jc w:val="center"/>
              <w:rPr>
                <w:rFonts w:ascii="Arial"/>
                <w:sz w:val="21"/>
              </w:rPr>
            </w:pPr>
          </w:p>
        </w:tc>
        <w:tc>
          <w:tcPr>
            <w:tcW w:w="1429" w:type="dxa"/>
            <w:vMerge w:val="continue"/>
            <w:tcBorders>
              <w:top w:val="nil"/>
              <w:bottom w:val="nil"/>
            </w:tcBorders>
            <w:vAlign w:val="center"/>
          </w:tcPr>
          <w:p>
            <w:pPr>
              <w:jc w:val="center"/>
              <w:rPr>
                <w:rFonts w:ascii="Arial"/>
                <w:sz w:val="21"/>
              </w:rPr>
            </w:pPr>
          </w:p>
        </w:tc>
        <w:tc>
          <w:tcPr>
            <w:tcW w:w="7477" w:type="dxa"/>
            <w:vAlign w:val="top"/>
          </w:tcPr>
          <w:p>
            <w:pPr>
              <w:spacing w:before="164" w:line="219" w:lineRule="auto"/>
              <w:ind w:left="92"/>
              <w:rPr>
                <w:rFonts w:ascii="宋体" w:hAnsi="宋体" w:eastAsia="宋体" w:cs="宋体"/>
                <w:sz w:val="22"/>
                <w:szCs w:val="22"/>
              </w:rPr>
            </w:pPr>
            <w:r>
              <w:rPr>
                <w:rFonts w:ascii="宋体" w:hAnsi="宋体" w:eastAsia="宋体" w:cs="宋体"/>
                <w:spacing w:val="2"/>
                <w:sz w:val="22"/>
                <w:szCs w:val="22"/>
              </w:rPr>
              <w:t>开场导入有吸引力，形式新颖，气氛融洽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54" w:type="dxa"/>
            <w:vMerge w:val="continue"/>
            <w:tcBorders>
              <w:top w:val="nil"/>
              <w:bottom w:val="nil"/>
            </w:tcBorders>
            <w:vAlign w:val="center"/>
          </w:tcPr>
          <w:p>
            <w:pPr>
              <w:jc w:val="center"/>
              <w:rPr>
                <w:rFonts w:ascii="Arial"/>
                <w:sz w:val="21"/>
              </w:rPr>
            </w:pPr>
          </w:p>
        </w:tc>
        <w:tc>
          <w:tcPr>
            <w:tcW w:w="1429" w:type="dxa"/>
            <w:vMerge w:val="continue"/>
            <w:tcBorders>
              <w:top w:val="nil"/>
              <w:bottom w:val="nil"/>
            </w:tcBorders>
            <w:vAlign w:val="center"/>
          </w:tcPr>
          <w:p>
            <w:pPr>
              <w:jc w:val="center"/>
              <w:rPr>
                <w:rFonts w:ascii="Arial"/>
                <w:sz w:val="21"/>
              </w:rPr>
            </w:pPr>
          </w:p>
        </w:tc>
        <w:tc>
          <w:tcPr>
            <w:tcW w:w="7477" w:type="dxa"/>
            <w:vAlign w:val="top"/>
          </w:tcPr>
          <w:p>
            <w:pPr>
              <w:spacing w:before="162" w:line="219" w:lineRule="auto"/>
              <w:ind w:left="91"/>
              <w:rPr>
                <w:rFonts w:ascii="宋体" w:hAnsi="宋体" w:eastAsia="宋体" w:cs="宋体"/>
                <w:sz w:val="22"/>
                <w:szCs w:val="22"/>
              </w:rPr>
            </w:pPr>
            <w:r>
              <w:rPr>
                <w:rFonts w:ascii="宋体" w:hAnsi="宋体" w:eastAsia="宋体" w:cs="宋体"/>
                <w:spacing w:val="-10"/>
                <w:sz w:val="22"/>
                <w:szCs w:val="22"/>
              </w:rPr>
              <w:t>课件编排简练</w:t>
            </w:r>
            <w:r>
              <w:rPr>
                <w:rFonts w:hint="eastAsia" w:ascii="宋体" w:hAnsi="宋体" w:eastAsia="宋体" w:cs="宋体"/>
                <w:spacing w:val="-10"/>
                <w:sz w:val="22"/>
                <w:szCs w:val="22"/>
                <w:lang w:eastAsia="zh-CN"/>
              </w:rPr>
              <w:t>，</w:t>
            </w:r>
            <w:r>
              <w:rPr>
                <w:rFonts w:ascii="宋体" w:hAnsi="宋体" w:eastAsia="宋体" w:cs="宋体"/>
                <w:spacing w:val="-10"/>
                <w:sz w:val="22"/>
                <w:szCs w:val="22"/>
              </w:rPr>
              <w:t>一</w:t>
            </w:r>
            <w:r>
              <w:rPr>
                <w:rFonts w:ascii="宋体" w:hAnsi="宋体" w:eastAsia="宋体" w:cs="宋体"/>
                <w:spacing w:val="-59"/>
                <w:sz w:val="22"/>
                <w:szCs w:val="22"/>
              </w:rPr>
              <w:t xml:space="preserve"> </w:t>
            </w:r>
            <w:r>
              <w:rPr>
                <w:rFonts w:ascii="宋体" w:hAnsi="宋体" w:eastAsia="宋体" w:cs="宋体"/>
                <w:spacing w:val="-10"/>
                <w:sz w:val="22"/>
                <w:szCs w:val="22"/>
              </w:rPr>
              <w:t>目了然，文字、图片、动画符合主题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54" w:type="dxa"/>
            <w:vMerge w:val="continue"/>
            <w:tcBorders>
              <w:top w:val="nil"/>
              <w:bottom w:val="nil"/>
            </w:tcBorders>
            <w:vAlign w:val="center"/>
          </w:tcPr>
          <w:p>
            <w:pPr>
              <w:jc w:val="center"/>
              <w:rPr>
                <w:rFonts w:ascii="Arial"/>
                <w:sz w:val="21"/>
              </w:rPr>
            </w:pPr>
          </w:p>
        </w:tc>
        <w:tc>
          <w:tcPr>
            <w:tcW w:w="1429" w:type="dxa"/>
            <w:vMerge w:val="continue"/>
            <w:tcBorders>
              <w:top w:val="nil"/>
              <w:bottom w:val="nil"/>
            </w:tcBorders>
            <w:vAlign w:val="center"/>
          </w:tcPr>
          <w:p>
            <w:pPr>
              <w:jc w:val="center"/>
              <w:rPr>
                <w:rFonts w:ascii="Arial"/>
                <w:sz w:val="21"/>
              </w:rPr>
            </w:pPr>
          </w:p>
        </w:tc>
        <w:tc>
          <w:tcPr>
            <w:tcW w:w="7477" w:type="dxa"/>
            <w:vAlign w:val="top"/>
          </w:tcPr>
          <w:p>
            <w:pPr>
              <w:spacing w:before="155" w:line="219" w:lineRule="auto"/>
              <w:ind w:left="91"/>
              <w:rPr>
                <w:rFonts w:ascii="宋体" w:hAnsi="宋体" w:eastAsia="宋体" w:cs="宋体"/>
                <w:sz w:val="22"/>
                <w:szCs w:val="22"/>
              </w:rPr>
            </w:pPr>
            <w:r>
              <w:rPr>
                <w:rFonts w:ascii="宋体" w:hAnsi="宋体" w:eastAsia="宋体" w:cs="宋体"/>
                <w:spacing w:val="1"/>
                <w:sz w:val="22"/>
                <w:szCs w:val="22"/>
              </w:rPr>
              <w:t>课件重点突出，观点鲜明，见解独到，教育意义深刻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54" w:type="dxa"/>
            <w:vMerge w:val="continue"/>
            <w:tcBorders>
              <w:top w:val="nil"/>
              <w:bottom w:val="nil"/>
            </w:tcBorders>
            <w:vAlign w:val="center"/>
          </w:tcPr>
          <w:p>
            <w:pPr>
              <w:jc w:val="center"/>
              <w:rPr>
                <w:rFonts w:ascii="Arial"/>
                <w:sz w:val="21"/>
              </w:rPr>
            </w:pPr>
          </w:p>
        </w:tc>
        <w:tc>
          <w:tcPr>
            <w:tcW w:w="1429" w:type="dxa"/>
            <w:vMerge w:val="continue"/>
            <w:tcBorders>
              <w:top w:val="nil"/>
              <w:bottom w:val="nil"/>
            </w:tcBorders>
            <w:vAlign w:val="center"/>
          </w:tcPr>
          <w:p>
            <w:pPr>
              <w:jc w:val="center"/>
              <w:rPr>
                <w:rFonts w:ascii="Arial"/>
                <w:sz w:val="21"/>
              </w:rPr>
            </w:pPr>
          </w:p>
        </w:tc>
        <w:tc>
          <w:tcPr>
            <w:tcW w:w="7477" w:type="dxa"/>
            <w:vAlign w:val="top"/>
          </w:tcPr>
          <w:p>
            <w:pPr>
              <w:spacing w:before="166" w:line="219" w:lineRule="auto"/>
              <w:ind w:left="91"/>
              <w:rPr>
                <w:rFonts w:ascii="宋体" w:hAnsi="宋体" w:eastAsia="宋体" w:cs="宋体"/>
                <w:sz w:val="22"/>
                <w:szCs w:val="22"/>
              </w:rPr>
            </w:pPr>
            <w:r>
              <w:rPr>
                <w:rFonts w:ascii="宋体" w:hAnsi="宋体" w:eastAsia="宋体" w:cs="宋体"/>
                <w:spacing w:val="1"/>
                <w:sz w:val="22"/>
                <w:szCs w:val="22"/>
              </w:rPr>
              <w:t>授课内容符合规范、制度要求，内容丰富，发散性强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54" w:type="dxa"/>
            <w:vMerge w:val="continue"/>
            <w:tcBorders>
              <w:top w:val="nil"/>
            </w:tcBorders>
            <w:vAlign w:val="center"/>
          </w:tcPr>
          <w:p>
            <w:pPr>
              <w:jc w:val="center"/>
              <w:rPr>
                <w:rFonts w:ascii="Arial"/>
                <w:sz w:val="21"/>
              </w:rPr>
            </w:pPr>
          </w:p>
        </w:tc>
        <w:tc>
          <w:tcPr>
            <w:tcW w:w="1429" w:type="dxa"/>
            <w:vMerge w:val="continue"/>
            <w:tcBorders>
              <w:top w:val="nil"/>
            </w:tcBorders>
            <w:vAlign w:val="center"/>
          </w:tcPr>
          <w:p>
            <w:pPr>
              <w:jc w:val="center"/>
              <w:rPr>
                <w:rFonts w:ascii="Arial"/>
                <w:sz w:val="21"/>
              </w:rPr>
            </w:pPr>
          </w:p>
        </w:tc>
        <w:tc>
          <w:tcPr>
            <w:tcW w:w="7477" w:type="dxa"/>
            <w:vAlign w:val="top"/>
          </w:tcPr>
          <w:p>
            <w:pPr>
              <w:spacing w:before="164" w:line="219" w:lineRule="auto"/>
              <w:ind w:left="91"/>
              <w:rPr>
                <w:rFonts w:ascii="宋体" w:hAnsi="宋体" w:eastAsia="宋体" w:cs="宋体"/>
                <w:sz w:val="22"/>
                <w:szCs w:val="22"/>
              </w:rPr>
            </w:pPr>
            <w:r>
              <w:rPr>
                <w:rFonts w:ascii="宋体" w:hAnsi="宋体" w:eastAsia="宋体" w:cs="宋体"/>
                <w:spacing w:val="3"/>
                <w:sz w:val="22"/>
                <w:szCs w:val="22"/>
              </w:rPr>
              <w:t>结尾首尾呼应，干净利索，紧扣主题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4" w:type="dxa"/>
            <w:vMerge w:val="restart"/>
            <w:tcBorders>
              <w:bottom w:val="nil"/>
            </w:tcBorders>
            <w:vAlign w:val="center"/>
          </w:tcPr>
          <w:p>
            <w:pPr>
              <w:spacing w:before="72" w:line="182" w:lineRule="auto"/>
              <w:jc w:val="center"/>
              <w:rPr>
                <w:rFonts w:ascii="宋体" w:hAnsi="宋体" w:eastAsia="宋体" w:cs="宋体"/>
                <w:sz w:val="22"/>
                <w:szCs w:val="22"/>
              </w:rPr>
            </w:pPr>
            <w:r>
              <w:rPr>
                <w:rFonts w:ascii="宋体" w:hAnsi="宋体" w:eastAsia="宋体" w:cs="宋体"/>
                <w:sz w:val="22"/>
                <w:szCs w:val="22"/>
              </w:rPr>
              <w:t>5</w:t>
            </w:r>
          </w:p>
        </w:tc>
        <w:tc>
          <w:tcPr>
            <w:tcW w:w="1429" w:type="dxa"/>
            <w:vMerge w:val="restart"/>
            <w:tcBorders>
              <w:bottom w:val="nil"/>
            </w:tcBorders>
            <w:vAlign w:val="center"/>
          </w:tcPr>
          <w:p>
            <w:pPr>
              <w:spacing w:before="71" w:line="219" w:lineRule="auto"/>
              <w:jc w:val="center"/>
              <w:rPr>
                <w:rFonts w:ascii="宋体" w:hAnsi="宋体" w:eastAsia="宋体" w:cs="宋体"/>
                <w:spacing w:val="4"/>
                <w:sz w:val="22"/>
                <w:szCs w:val="22"/>
              </w:rPr>
            </w:pPr>
            <w:r>
              <w:rPr>
                <w:rFonts w:ascii="宋体" w:hAnsi="宋体" w:eastAsia="宋体" w:cs="宋体"/>
                <w:spacing w:val="4"/>
                <w:sz w:val="22"/>
                <w:szCs w:val="22"/>
              </w:rPr>
              <w:t>授课能力</w:t>
            </w:r>
          </w:p>
          <w:p>
            <w:pPr>
              <w:spacing w:before="71" w:line="219" w:lineRule="auto"/>
              <w:jc w:val="center"/>
              <w:rPr>
                <w:rFonts w:hint="default" w:ascii="宋体" w:hAnsi="宋体" w:eastAsia="宋体" w:cs="宋体"/>
                <w:spacing w:val="4"/>
                <w:sz w:val="22"/>
                <w:szCs w:val="22"/>
                <w:lang w:val="en-US" w:eastAsia="zh-CN"/>
              </w:rPr>
            </w:pPr>
            <w:r>
              <w:rPr>
                <w:rFonts w:hint="eastAsia" w:ascii="宋体" w:hAnsi="宋体" w:eastAsia="宋体" w:cs="宋体"/>
                <w:spacing w:val="4"/>
                <w:sz w:val="22"/>
                <w:szCs w:val="22"/>
                <w:lang w:val="en-US" w:eastAsia="zh-CN"/>
              </w:rPr>
              <w:t>（30分）</w:t>
            </w:r>
          </w:p>
        </w:tc>
        <w:tc>
          <w:tcPr>
            <w:tcW w:w="7477" w:type="dxa"/>
            <w:vAlign w:val="top"/>
          </w:tcPr>
          <w:p>
            <w:pPr>
              <w:spacing w:before="164" w:line="219" w:lineRule="auto"/>
              <w:ind w:left="92"/>
              <w:rPr>
                <w:rFonts w:ascii="宋体" w:hAnsi="宋体" w:eastAsia="宋体" w:cs="宋体"/>
                <w:sz w:val="22"/>
                <w:szCs w:val="22"/>
              </w:rPr>
            </w:pPr>
            <w:r>
              <w:rPr>
                <w:rFonts w:ascii="宋体" w:hAnsi="宋体" w:eastAsia="宋体" w:cs="宋体"/>
                <w:spacing w:val="1"/>
                <w:sz w:val="22"/>
                <w:szCs w:val="22"/>
              </w:rPr>
              <w:t>开篇交代本课件受众群体及课程重点章节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54" w:type="dxa"/>
            <w:vMerge w:val="continue"/>
            <w:tcBorders>
              <w:top w:val="nil"/>
              <w:bottom w:val="nil"/>
            </w:tcBorders>
            <w:vAlign w:val="top"/>
          </w:tcPr>
          <w:p>
            <w:pPr>
              <w:rPr>
                <w:rFonts w:ascii="Arial"/>
                <w:sz w:val="21"/>
              </w:rPr>
            </w:pPr>
          </w:p>
        </w:tc>
        <w:tc>
          <w:tcPr>
            <w:tcW w:w="1429" w:type="dxa"/>
            <w:vMerge w:val="continue"/>
            <w:tcBorders>
              <w:top w:val="nil"/>
              <w:bottom w:val="nil"/>
            </w:tcBorders>
            <w:vAlign w:val="top"/>
          </w:tcPr>
          <w:p>
            <w:pPr>
              <w:rPr>
                <w:rFonts w:ascii="Arial"/>
                <w:sz w:val="21"/>
              </w:rPr>
            </w:pPr>
          </w:p>
        </w:tc>
        <w:tc>
          <w:tcPr>
            <w:tcW w:w="7477" w:type="dxa"/>
            <w:vAlign w:val="top"/>
          </w:tcPr>
          <w:p>
            <w:pPr>
              <w:spacing w:before="167" w:line="219" w:lineRule="auto"/>
              <w:ind w:left="91"/>
              <w:rPr>
                <w:rFonts w:ascii="宋体" w:hAnsi="宋体" w:eastAsia="宋体" w:cs="宋体"/>
                <w:sz w:val="22"/>
                <w:szCs w:val="22"/>
              </w:rPr>
            </w:pPr>
            <w:r>
              <w:rPr>
                <w:rFonts w:ascii="宋体" w:hAnsi="宋体" w:eastAsia="宋体" w:cs="宋体"/>
                <w:spacing w:val="2"/>
                <w:sz w:val="22"/>
                <w:szCs w:val="22"/>
              </w:rPr>
              <w:t>课程讲解流畅、如遇突发状况处理得当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854" w:type="dxa"/>
            <w:vMerge w:val="continue"/>
            <w:tcBorders>
              <w:top w:val="nil"/>
              <w:bottom w:val="nil"/>
            </w:tcBorders>
            <w:vAlign w:val="top"/>
          </w:tcPr>
          <w:p>
            <w:pPr>
              <w:rPr>
                <w:rFonts w:ascii="Arial"/>
                <w:sz w:val="21"/>
              </w:rPr>
            </w:pPr>
          </w:p>
        </w:tc>
        <w:tc>
          <w:tcPr>
            <w:tcW w:w="1429" w:type="dxa"/>
            <w:vMerge w:val="continue"/>
            <w:tcBorders>
              <w:top w:val="nil"/>
              <w:bottom w:val="nil"/>
            </w:tcBorders>
            <w:vAlign w:val="top"/>
          </w:tcPr>
          <w:p>
            <w:pPr>
              <w:rPr>
                <w:rFonts w:ascii="Arial"/>
                <w:sz w:val="21"/>
              </w:rPr>
            </w:pPr>
          </w:p>
        </w:tc>
        <w:tc>
          <w:tcPr>
            <w:tcW w:w="7477" w:type="dxa"/>
            <w:vAlign w:val="top"/>
          </w:tcPr>
          <w:p>
            <w:pPr>
              <w:spacing w:before="155" w:line="219" w:lineRule="auto"/>
              <w:ind w:left="91"/>
              <w:rPr>
                <w:rFonts w:ascii="宋体" w:hAnsi="宋体" w:eastAsia="宋体" w:cs="宋体"/>
                <w:sz w:val="22"/>
                <w:szCs w:val="22"/>
              </w:rPr>
            </w:pPr>
            <w:r>
              <w:rPr>
                <w:rFonts w:ascii="宋体" w:hAnsi="宋体" w:eastAsia="宋体" w:cs="宋体"/>
                <w:spacing w:val="1"/>
                <w:sz w:val="22"/>
                <w:szCs w:val="22"/>
              </w:rPr>
              <w:t>能恰当运用素材、案例论证，符合主题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54" w:type="dxa"/>
            <w:vMerge w:val="continue"/>
            <w:tcBorders>
              <w:top w:val="nil"/>
              <w:bottom w:val="nil"/>
            </w:tcBorders>
            <w:vAlign w:val="top"/>
          </w:tcPr>
          <w:p>
            <w:pPr>
              <w:rPr>
                <w:rFonts w:ascii="Arial"/>
                <w:sz w:val="21"/>
              </w:rPr>
            </w:pPr>
          </w:p>
        </w:tc>
        <w:tc>
          <w:tcPr>
            <w:tcW w:w="1429" w:type="dxa"/>
            <w:vMerge w:val="continue"/>
            <w:tcBorders>
              <w:top w:val="nil"/>
              <w:bottom w:val="nil"/>
            </w:tcBorders>
            <w:vAlign w:val="top"/>
          </w:tcPr>
          <w:p>
            <w:pPr>
              <w:rPr>
                <w:rFonts w:ascii="Arial"/>
                <w:sz w:val="21"/>
              </w:rPr>
            </w:pPr>
          </w:p>
        </w:tc>
        <w:tc>
          <w:tcPr>
            <w:tcW w:w="7477" w:type="dxa"/>
            <w:vAlign w:val="top"/>
          </w:tcPr>
          <w:p>
            <w:pPr>
              <w:spacing w:before="167" w:line="219" w:lineRule="auto"/>
              <w:ind w:left="91"/>
              <w:rPr>
                <w:rFonts w:ascii="宋体" w:hAnsi="宋体" w:eastAsia="宋体" w:cs="宋体"/>
                <w:sz w:val="22"/>
                <w:szCs w:val="22"/>
              </w:rPr>
            </w:pPr>
            <w:r>
              <w:rPr>
                <w:rFonts w:ascii="宋体" w:hAnsi="宋体" w:eastAsia="宋体" w:cs="宋体"/>
                <w:spacing w:val="1"/>
                <w:sz w:val="22"/>
                <w:szCs w:val="22"/>
              </w:rPr>
              <w:t>授课中有提问、有互动，现场气氛活跃，感染力强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854" w:type="dxa"/>
            <w:vMerge w:val="continue"/>
            <w:tcBorders>
              <w:top w:val="nil"/>
              <w:bottom w:val="nil"/>
            </w:tcBorders>
            <w:vAlign w:val="top"/>
          </w:tcPr>
          <w:p>
            <w:pPr>
              <w:rPr>
                <w:rFonts w:ascii="Arial"/>
                <w:sz w:val="21"/>
              </w:rPr>
            </w:pPr>
          </w:p>
        </w:tc>
        <w:tc>
          <w:tcPr>
            <w:tcW w:w="1429" w:type="dxa"/>
            <w:vMerge w:val="continue"/>
            <w:tcBorders>
              <w:top w:val="nil"/>
              <w:bottom w:val="nil"/>
            </w:tcBorders>
            <w:vAlign w:val="top"/>
          </w:tcPr>
          <w:p>
            <w:pPr>
              <w:rPr>
                <w:rFonts w:ascii="Arial"/>
                <w:sz w:val="21"/>
              </w:rPr>
            </w:pPr>
          </w:p>
        </w:tc>
        <w:tc>
          <w:tcPr>
            <w:tcW w:w="7477" w:type="dxa"/>
            <w:vAlign w:val="top"/>
          </w:tcPr>
          <w:p>
            <w:pPr>
              <w:spacing w:before="157" w:line="219" w:lineRule="auto"/>
              <w:ind w:left="92"/>
              <w:rPr>
                <w:rFonts w:hint="eastAsia" w:ascii="宋体" w:hAnsi="宋体" w:eastAsia="宋体" w:cs="宋体"/>
                <w:sz w:val="22"/>
                <w:szCs w:val="22"/>
                <w:lang w:eastAsia="zh-CN"/>
              </w:rPr>
            </w:pPr>
            <w:r>
              <w:rPr>
                <w:rFonts w:ascii="宋体" w:hAnsi="宋体" w:eastAsia="宋体" w:cs="宋体"/>
                <w:spacing w:val="4"/>
                <w:sz w:val="22"/>
                <w:szCs w:val="22"/>
              </w:rPr>
              <w:t>和听众有互动且效果好</w:t>
            </w:r>
            <w:r>
              <w:rPr>
                <w:rFonts w:hint="eastAsia" w:ascii="宋体" w:hAnsi="宋体" w:eastAsia="宋体" w:cs="宋体"/>
                <w:spacing w:val="4"/>
                <w:sz w:val="22"/>
                <w:szCs w:val="22"/>
                <w:lang w:eastAsia="zh-CN"/>
              </w:rPr>
              <w:t>，</w:t>
            </w:r>
            <w:r>
              <w:rPr>
                <w:rFonts w:ascii="宋体" w:hAnsi="宋体" w:eastAsia="宋体" w:cs="宋体"/>
                <w:spacing w:val="3"/>
                <w:sz w:val="22"/>
                <w:szCs w:val="22"/>
              </w:rPr>
              <w:t>层次清晰、逻辑合理，时间把控准确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854" w:type="dxa"/>
            <w:vMerge w:val="continue"/>
            <w:tcBorders>
              <w:top w:val="nil"/>
            </w:tcBorders>
            <w:vAlign w:val="top"/>
          </w:tcPr>
          <w:p>
            <w:pPr>
              <w:rPr>
                <w:rFonts w:ascii="Arial"/>
                <w:sz w:val="21"/>
              </w:rPr>
            </w:pPr>
          </w:p>
        </w:tc>
        <w:tc>
          <w:tcPr>
            <w:tcW w:w="1429" w:type="dxa"/>
            <w:vMerge w:val="continue"/>
            <w:tcBorders>
              <w:top w:val="nil"/>
            </w:tcBorders>
            <w:vAlign w:val="top"/>
          </w:tcPr>
          <w:p>
            <w:pPr>
              <w:rPr>
                <w:rFonts w:ascii="Arial"/>
                <w:sz w:val="21"/>
              </w:rPr>
            </w:pPr>
          </w:p>
        </w:tc>
        <w:tc>
          <w:tcPr>
            <w:tcW w:w="7477" w:type="dxa"/>
            <w:vAlign w:val="top"/>
          </w:tcPr>
          <w:p>
            <w:pPr>
              <w:spacing w:before="169" w:line="219" w:lineRule="auto"/>
              <w:ind w:left="92"/>
              <w:rPr>
                <w:rFonts w:ascii="宋体" w:hAnsi="宋体" w:eastAsia="宋体" w:cs="宋体"/>
                <w:sz w:val="22"/>
                <w:szCs w:val="22"/>
              </w:rPr>
            </w:pPr>
            <w:r>
              <w:rPr>
                <w:rFonts w:ascii="宋体" w:hAnsi="宋体" w:eastAsia="宋体" w:cs="宋体"/>
                <w:spacing w:val="2"/>
                <w:sz w:val="22"/>
                <w:szCs w:val="22"/>
              </w:rPr>
              <w:t>过渡自然、语句连贯，无口头语和口头禅</w:t>
            </w:r>
          </w:p>
        </w:tc>
      </w:tr>
    </w:tbl>
    <w:p>
      <w:pPr>
        <w:pStyle w:val="3"/>
        <w:keepNext w:val="0"/>
        <w:keepLines w:val="0"/>
        <w:pageBreakBefore w:val="0"/>
        <w:kinsoku/>
        <w:wordWrap/>
        <w:overflowPunct/>
        <w:topLinePunct w:val="0"/>
        <w:autoSpaceDE/>
        <w:autoSpaceDN/>
        <w:bidi w:val="0"/>
        <w:adjustRightInd/>
        <w:snapToGrid/>
        <w:spacing w:before="205" w:line="360" w:lineRule="auto"/>
        <w:textAlignment w:val="auto"/>
        <w:rPr>
          <w:rFonts w:hint="default" w:ascii="宋体" w:hAnsi="宋体" w:eastAsia="宋体" w:cs="宋体"/>
          <w:spacing w:val="10"/>
          <w:position w:val="18"/>
          <w:sz w:val="10"/>
          <w:szCs w:val="10"/>
          <w:lang w:val="en-US" w:eastAsia="zh-CN"/>
        </w:rPr>
      </w:pPr>
      <w:bookmarkStart w:id="0" w:name="_GoBack"/>
      <w:bookmarkEnd w:id="0"/>
    </w:p>
    <w:sectPr>
      <w:pgSz w:w="11906" w:h="16838"/>
      <w:pgMar w:top="1361" w:right="1361" w:bottom="1361" w:left="1361" w:header="851" w:footer="992" w:gutter="0"/>
      <w:cols w:space="425"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896E363-00BB-4165-98D8-05BB38C68612}"/>
  </w:font>
  <w:font w:name="Arial">
    <w:panose1 w:val="020B0604020202020204"/>
    <w:charset w:val="01"/>
    <w:family w:val="swiss"/>
    <w:pitch w:val="default"/>
    <w:sig w:usb0="E0002EFF" w:usb1="C000785B" w:usb2="00000009" w:usb3="00000000" w:csb0="400001FF" w:csb1="FFFF0000"/>
    <w:embedRegular r:id="rId2" w:fontKey="{943C90FB-95C8-4C82-92EE-0771F398E184}"/>
  </w:font>
  <w:font w:name="黑体">
    <w:panose1 w:val="02010609060101010101"/>
    <w:charset w:val="86"/>
    <w:family w:val="auto"/>
    <w:pitch w:val="default"/>
    <w:sig w:usb0="800002BF" w:usb1="38CF7CFA" w:usb2="00000016" w:usb3="00000000" w:csb0="00040001" w:csb1="00000000"/>
    <w:embedRegular r:id="rId3" w:fontKey="{556CCB43-F529-4BEC-AF40-3800B508F28F}"/>
  </w:font>
  <w:font w:name="Courier New">
    <w:panose1 w:val="02070309020205020404"/>
    <w:charset w:val="01"/>
    <w:family w:val="modern"/>
    <w:pitch w:val="default"/>
    <w:sig w:usb0="E0002EFF" w:usb1="C0007843" w:usb2="00000009" w:usb3="00000000" w:csb0="400001FF" w:csb1="FFFF0000"/>
    <w:embedRegular r:id="rId4" w:fontKey="{B4260B4F-D344-4677-B8DB-1EE21255EC08}"/>
  </w:font>
  <w:font w:name="Symbol">
    <w:panose1 w:val="05050102010706020507"/>
    <w:charset w:val="02"/>
    <w:family w:val="roman"/>
    <w:pitch w:val="default"/>
    <w:sig w:usb0="00000000" w:usb1="00000000" w:usb2="00000000" w:usb3="00000000" w:csb0="80000000" w:csb1="00000000"/>
    <w:embedRegular r:id="rId5" w:fontKey="{5CD3E875-793B-4C50-A982-C44064F8CDC1}"/>
  </w:font>
  <w:font w:name="Calibri">
    <w:panose1 w:val="020F0502020204030204"/>
    <w:charset w:val="00"/>
    <w:family w:val="swiss"/>
    <w:pitch w:val="default"/>
    <w:sig w:usb0="E4002EFF" w:usb1="C000247B" w:usb2="00000009" w:usb3="00000000" w:csb0="200001FF" w:csb1="00000000"/>
    <w:embedRegular r:id="rId6" w:fontKey="{47F3694D-CB97-4E31-8CE2-65683435B8ED}"/>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7" w:fontKey="{EBB4656C-5737-4152-A895-07F3976B91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3" w:lineRule="auto"/>
      <w:rPr>
        <w:rFonts w:ascii="宋体" w:hAnsi="宋体" w:eastAsia="宋体" w:cs="宋体"/>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06419B"/>
    <w:multiLevelType w:val="singleLevel"/>
    <w:tmpl w:val="EA06419B"/>
    <w:lvl w:ilvl="0" w:tentative="0">
      <w:start w:val="3"/>
      <w:numFmt w:val="chineseCounting"/>
      <w:suff w:val="nothing"/>
      <w:lvlText w:val="%1、"/>
      <w:lvlJc w:val="left"/>
      <w:rPr>
        <w:rFonts w:hint="eastAsia"/>
      </w:rPr>
    </w:lvl>
  </w:abstractNum>
  <w:abstractNum w:abstractNumId="1">
    <w:nsid w:val="F9501767"/>
    <w:multiLevelType w:val="singleLevel"/>
    <w:tmpl w:val="F9501767"/>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Q1NjM4ZmVjODIwYzhjYWQyNDY1ZWQyOWQwNjM1YzgifQ=="/>
  </w:docVars>
  <w:rsids>
    <w:rsidRoot w:val="00DD7096"/>
    <w:rsid w:val="0001366C"/>
    <w:rsid w:val="000C4396"/>
    <w:rsid w:val="000E359E"/>
    <w:rsid w:val="000E3984"/>
    <w:rsid w:val="001031B8"/>
    <w:rsid w:val="0010610F"/>
    <w:rsid w:val="00154FF2"/>
    <w:rsid w:val="001909CF"/>
    <w:rsid w:val="00194D69"/>
    <w:rsid w:val="001D17A4"/>
    <w:rsid w:val="00202BFE"/>
    <w:rsid w:val="00224BDF"/>
    <w:rsid w:val="00293015"/>
    <w:rsid w:val="0034284E"/>
    <w:rsid w:val="00390C5F"/>
    <w:rsid w:val="003B11EF"/>
    <w:rsid w:val="003C3B7C"/>
    <w:rsid w:val="003D7A31"/>
    <w:rsid w:val="004552A4"/>
    <w:rsid w:val="00473AE8"/>
    <w:rsid w:val="00476CCB"/>
    <w:rsid w:val="00485DF4"/>
    <w:rsid w:val="004A21DC"/>
    <w:rsid w:val="004A3C23"/>
    <w:rsid w:val="004E652E"/>
    <w:rsid w:val="00554B06"/>
    <w:rsid w:val="0057647F"/>
    <w:rsid w:val="006A13AE"/>
    <w:rsid w:val="006B0E0E"/>
    <w:rsid w:val="00704CA3"/>
    <w:rsid w:val="00705B86"/>
    <w:rsid w:val="007B0398"/>
    <w:rsid w:val="007B4362"/>
    <w:rsid w:val="008104E1"/>
    <w:rsid w:val="0082002A"/>
    <w:rsid w:val="00882BB7"/>
    <w:rsid w:val="008914FB"/>
    <w:rsid w:val="008F4618"/>
    <w:rsid w:val="009A1DDA"/>
    <w:rsid w:val="009D1DBF"/>
    <w:rsid w:val="009E2954"/>
    <w:rsid w:val="009E395B"/>
    <w:rsid w:val="009E7787"/>
    <w:rsid w:val="00A04D9A"/>
    <w:rsid w:val="00A75BB7"/>
    <w:rsid w:val="00AB5267"/>
    <w:rsid w:val="00AD18EC"/>
    <w:rsid w:val="00B07EBB"/>
    <w:rsid w:val="00B35EC6"/>
    <w:rsid w:val="00B75623"/>
    <w:rsid w:val="00BC58F3"/>
    <w:rsid w:val="00BD0C20"/>
    <w:rsid w:val="00BF1F4D"/>
    <w:rsid w:val="00C0296A"/>
    <w:rsid w:val="00C93885"/>
    <w:rsid w:val="00CD0162"/>
    <w:rsid w:val="00CD2F2D"/>
    <w:rsid w:val="00D90CB3"/>
    <w:rsid w:val="00DD7096"/>
    <w:rsid w:val="00E221BE"/>
    <w:rsid w:val="00EA5CEB"/>
    <w:rsid w:val="00EB3AB2"/>
    <w:rsid w:val="00EF0107"/>
    <w:rsid w:val="00FB7BA7"/>
    <w:rsid w:val="015D37E4"/>
    <w:rsid w:val="01FC6624"/>
    <w:rsid w:val="0200793B"/>
    <w:rsid w:val="06645034"/>
    <w:rsid w:val="09467FF3"/>
    <w:rsid w:val="09526CCE"/>
    <w:rsid w:val="09756FF2"/>
    <w:rsid w:val="09A40999"/>
    <w:rsid w:val="09EC463A"/>
    <w:rsid w:val="0C547201"/>
    <w:rsid w:val="0CF10B00"/>
    <w:rsid w:val="0E3A57E2"/>
    <w:rsid w:val="0E95077C"/>
    <w:rsid w:val="0F5E2E2E"/>
    <w:rsid w:val="0F931DEF"/>
    <w:rsid w:val="11C73FD2"/>
    <w:rsid w:val="125C0BBE"/>
    <w:rsid w:val="15193377"/>
    <w:rsid w:val="183A6559"/>
    <w:rsid w:val="191C10A7"/>
    <w:rsid w:val="1DCD471E"/>
    <w:rsid w:val="1E5F4AC4"/>
    <w:rsid w:val="1F271227"/>
    <w:rsid w:val="20270160"/>
    <w:rsid w:val="216E55B8"/>
    <w:rsid w:val="222D1C2F"/>
    <w:rsid w:val="22B34545"/>
    <w:rsid w:val="23715CE6"/>
    <w:rsid w:val="24AA2A13"/>
    <w:rsid w:val="259C77F7"/>
    <w:rsid w:val="27DA0163"/>
    <w:rsid w:val="292875F4"/>
    <w:rsid w:val="2B0D594E"/>
    <w:rsid w:val="2B2C517A"/>
    <w:rsid w:val="2E172626"/>
    <w:rsid w:val="2E7C6141"/>
    <w:rsid w:val="2EB378D4"/>
    <w:rsid w:val="35661288"/>
    <w:rsid w:val="39053F08"/>
    <w:rsid w:val="3B4F3F7C"/>
    <w:rsid w:val="3F3D10DF"/>
    <w:rsid w:val="3FEE6F69"/>
    <w:rsid w:val="405C7E57"/>
    <w:rsid w:val="41200E85"/>
    <w:rsid w:val="41844827"/>
    <w:rsid w:val="42274495"/>
    <w:rsid w:val="437C5BC7"/>
    <w:rsid w:val="44881F2F"/>
    <w:rsid w:val="4703102D"/>
    <w:rsid w:val="474D674C"/>
    <w:rsid w:val="47A3636C"/>
    <w:rsid w:val="47AB5956"/>
    <w:rsid w:val="47EA40E6"/>
    <w:rsid w:val="48862C62"/>
    <w:rsid w:val="4997621F"/>
    <w:rsid w:val="4D844549"/>
    <w:rsid w:val="4DDF3E76"/>
    <w:rsid w:val="4F0516BA"/>
    <w:rsid w:val="501F4D9E"/>
    <w:rsid w:val="504A03E8"/>
    <w:rsid w:val="50526B81"/>
    <w:rsid w:val="50CE2B32"/>
    <w:rsid w:val="52CE4EB6"/>
    <w:rsid w:val="554109DB"/>
    <w:rsid w:val="57E34420"/>
    <w:rsid w:val="5A2A0227"/>
    <w:rsid w:val="5E2A6846"/>
    <w:rsid w:val="5FA40A7B"/>
    <w:rsid w:val="615269E1"/>
    <w:rsid w:val="628A3A5C"/>
    <w:rsid w:val="641C5084"/>
    <w:rsid w:val="66250F58"/>
    <w:rsid w:val="66400EA4"/>
    <w:rsid w:val="664D792D"/>
    <w:rsid w:val="666E4205"/>
    <w:rsid w:val="67073DC9"/>
    <w:rsid w:val="67D33607"/>
    <w:rsid w:val="6CE93F71"/>
    <w:rsid w:val="6D1B05CF"/>
    <w:rsid w:val="6EEC3CEC"/>
    <w:rsid w:val="6EF33118"/>
    <w:rsid w:val="71050EDF"/>
    <w:rsid w:val="714D5CAC"/>
    <w:rsid w:val="733D1E98"/>
    <w:rsid w:val="73EF39A8"/>
    <w:rsid w:val="750000AA"/>
    <w:rsid w:val="76A553AD"/>
    <w:rsid w:val="76CA6BC2"/>
    <w:rsid w:val="77ED2B68"/>
    <w:rsid w:val="784002EF"/>
    <w:rsid w:val="79A9348E"/>
    <w:rsid w:val="7C305B00"/>
    <w:rsid w:val="7CFB7E8F"/>
    <w:rsid w:val="7D0753DD"/>
    <w:rsid w:val="7EA976D7"/>
    <w:rsid w:val="D79D04FC"/>
    <w:rsid w:val="F75793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autoRedefine/>
    <w:semiHidden/>
    <w:qFormat/>
    <w:uiPriority w:val="0"/>
    <w:rPr>
      <w:rFonts w:ascii="宋体" w:hAnsi="宋体" w:eastAsia="宋体" w:cs="宋体"/>
      <w:sz w:val="45"/>
      <w:szCs w:val="45"/>
      <w:lang w:val="en-US" w:eastAsia="en-US" w:bidi="ar-SA"/>
    </w:rPr>
  </w:style>
  <w:style w:type="paragraph" w:styleId="4">
    <w:name w:val="Balloon Text"/>
    <w:basedOn w:val="1"/>
    <w:link w:val="15"/>
    <w:autoRedefine/>
    <w:semiHidden/>
    <w:unhideWhenUsed/>
    <w:qFormat/>
    <w:uiPriority w:val="99"/>
    <w:rPr>
      <w:sz w:val="18"/>
      <w:szCs w:val="18"/>
    </w:rPr>
  </w:style>
  <w:style w:type="paragraph" w:styleId="5">
    <w:name w:val="footer"/>
    <w:autoRedefine/>
    <w:unhideWhenUsed/>
    <w:qFormat/>
    <w:uiPriority w:val="99"/>
    <w:pPr>
      <w:tabs>
        <w:tab w:val="center" w:pos="4153"/>
        <w:tab w:val="right" w:pos="8306"/>
      </w:tabs>
      <w:snapToGrid w:val="0"/>
    </w:pPr>
    <w:rPr>
      <w:rFonts w:asciiTheme="minorHAnsi" w:hAnsiTheme="minorHAnsi" w:eastAsiaTheme="minorEastAsia" w:cstheme="minorBidi"/>
      <w:kern w:val="2"/>
      <w:sz w:val="18"/>
      <w:szCs w:val="18"/>
      <w:lang w:val="en-US" w:eastAsia="zh-CN" w:bidi="ar-SA"/>
    </w:rPr>
  </w:style>
  <w:style w:type="paragraph" w:styleId="6">
    <w:name w:val="header"/>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lang w:val="en-US" w:eastAsia="zh-CN" w:bidi="ar-SA"/>
    </w:rPr>
  </w:style>
  <w:style w:type="paragraph" w:styleId="7">
    <w:name w:val="Message Header"/>
    <w:basedOn w:val="1"/>
    <w:next w:val="1"/>
    <w:link w:val="17"/>
    <w:autoRedefine/>
    <w:qFormat/>
    <w:uiPriority w:val="99"/>
    <w:rPr>
      <w:rFonts w:ascii="Calibri" w:hAnsi="Calibri" w:eastAsia="宋体" w:cs="Times New Roman"/>
      <w:szCs w:val="24"/>
    </w:rPr>
  </w:style>
  <w:style w:type="table" w:styleId="9">
    <w:name w:val="Table Grid"/>
    <w:basedOn w:val="8"/>
    <w:autoRedefine/>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
    <w:tcPr>
      <w:vAlign w:val="center"/>
    </w:tcPr>
  </w:style>
  <w:style w:type="character" w:customStyle="1" w:styleId="11">
    <w:name w:val="页眉 字符"/>
    <w:autoRedefine/>
    <w:qFormat/>
    <w:uiPriority w:val="99"/>
    <w:rPr>
      <w:sz w:val="18"/>
      <w:szCs w:val="18"/>
    </w:rPr>
  </w:style>
  <w:style w:type="character" w:customStyle="1" w:styleId="12">
    <w:name w:val="信息标题 字符"/>
    <w:autoRedefine/>
    <w:qFormat/>
    <w:uiPriority w:val="0"/>
    <w:rPr>
      <w:rFonts w:ascii="Calibri" w:hAnsi="Calibri" w:eastAsia="宋体" w:cs="Times New Roman"/>
      <w:szCs w:val="24"/>
    </w:rPr>
  </w:style>
  <w:style w:type="character" w:customStyle="1" w:styleId="13">
    <w:name w:val="信息标题 字符1"/>
    <w:basedOn w:val="10"/>
    <w:autoRedefine/>
    <w:semiHidden/>
    <w:qFormat/>
    <w:uiPriority w:val="99"/>
    <w:rPr>
      <w:rFonts w:asciiTheme="majorHAnsi" w:hAnsiTheme="majorHAnsi" w:eastAsiaTheme="majorEastAsia" w:cstheme="majorBidi"/>
      <w:sz w:val="24"/>
      <w:szCs w:val="24"/>
      <w:shd w:val="pct20" w:color="auto" w:fill="auto"/>
    </w:rPr>
  </w:style>
  <w:style w:type="character" w:customStyle="1" w:styleId="14">
    <w:name w:val="页脚 字符"/>
    <w:autoRedefine/>
    <w:qFormat/>
    <w:uiPriority w:val="99"/>
    <w:rPr>
      <w:sz w:val="18"/>
      <w:szCs w:val="18"/>
    </w:rPr>
  </w:style>
  <w:style w:type="character" w:customStyle="1" w:styleId="15">
    <w:name w:val="批注框文本 Char"/>
    <w:basedOn w:val="10"/>
    <w:link w:val="4"/>
    <w:autoRedefine/>
    <w:semiHidden/>
    <w:qFormat/>
    <w:uiPriority w:val="99"/>
    <w:rPr>
      <w:kern w:val="2"/>
      <w:sz w:val="18"/>
      <w:szCs w:val="18"/>
    </w:rPr>
  </w:style>
  <w:style w:type="paragraph" w:styleId="16">
    <w:name w:val="List Paragraph"/>
    <w:basedOn w:val="1"/>
    <w:autoRedefine/>
    <w:unhideWhenUsed/>
    <w:qFormat/>
    <w:uiPriority w:val="99"/>
    <w:pPr>
      <w:ind w:firstLine="420" w:firstLineChars="200"/>
    </w:pPr>
  </w:style>
  <w:style w:type="character" w:customStyle="1" w:styleId="17">
    <w:name w:val="信息标题 Char"/>
    <w:basedOn w:val="10"/>
    <w:link w:val="7"/>
    <w:autoRedefine/>
    <w:qFormat/>
    <w:uiPriority w:val="99"/>
    <w:rPr>
      <w:rFonts w:ascii="Calibri" w:hAnsi="Calibri" w:eastAsia="宋体" w:cs="Times New Roman"/>
      <w:kern w:val="2"/>
      <w:sz w:val="21"/>
      <w:szCs w:val="24"/>
    </w:rPr>
  </w:style>
  <w:style w:type="paragraph" w:customStyle="1" w:styleId="18">
    <w:name w:val="Other|1"/>
    <w:basedOn w:val="1"/>
    <w:autoRedefine/>
    <w:qFormat/>
    <w:uiPriority w:val="0"/>
    <w:pPr>
      <w:spacing w:after="600" w:line="379" w:lineRule="auto"/>
      <w:jc w:val="left"/>
    </w:pPr>
    <w:rPr>
      <w:rFonts w:ascii="宋体" w:hAnsi="宋体" w:eastAsia="宋体" w:cs="宋体"/>
      <w:color w:val="000000"/>
      <w:kern w:val="0"/>
      <w:sz w:val="20"/>
      <w:szCs w:val="20"/>
      <w:lang w:val="zh-TW" w:eastAsia="zh-TW" w:bidi="zh-TW"/>
    </w:rPr>
  </w:style>
  <w:style w:type="table" w:customStyle="1" w:styleId="19">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Company>
  <Pages>10</Pages>
  <Words>2817</Words>
  <Characters>2990</Characters>
  <Lines>14</Lines>
  <Paragraphs>4</Paragraphs>
  <TotalTime>45</TotalTime>
  <ScaleCrop>false</ScaleCrop>
  <LinksUpToDate>false</LinksUpToDate>
  <CharactersWithSpaces>3040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2022-07-13T00:46:00Z</dcterms:created>
  <dc:creator>Lenovo</dc:creator>
  <cp:lastModifiedBy>福如仙海</cp:lastModifiedBy>
  <cp:lastPrinted>2024-05-27T02:40:24Z</cp:lastPrinted>
  <dcterms:modified xsi:type="dcterms:W3CDTF">2024-05-27T03:02:58Z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84659DBFA5E04DD0813AFC36672C8A66</vt:lpwstr>
  </property>
</Properties>
</file>